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D6" w:rsidRPr="00B14A8D" w:rsidRDefault="00C729D6" w:rsidP="00C729D6">
      <w:pPr>
        <w:spacing w:after="0" w:line="276" w:lineRule="auto"/>
        <w:jc w:val="center"/>
        <w:rPr>
          <w:rFonts w:ascii="Times New Roman" w:hAnsi="Times New Roman" w:cs="Times New Roman"/>
          <w:b/>
          <w:sz w:val="28"/>
          <w:szCs w:val="24"/>
          <w:lang w:val="en-US"/>
        </w:rPr>
      </w:pPr>
      <w:r w:rsidRPr="00B14A8D">
        <w:rPr>
          <w:rFonts w:ascii="Times New Roman" w:hAnsi="Times New Roman" w:cs="Times New Roman"/>
          <w:b/>
          <w:sz w:val="28"/>
          <w:szCs w:val="24"/>
          <w:lang w:val="en-US"/>
        </w:rPr>
        <w:t>Đánh giá tác dụng ức chế một số dòng tế bào ung thư của PEG-curcumin</w:t>
      </w:r>
    </w:p>
    <w:p w:rsidR="00C729D6" w:rsidRPr="00B14A8D" w:rsidRDefault="00C729D6" w:rsidP="002B13E8">
      <w:pPr>
        <w:spacing w:after="0" w:line="276" w:lineRule="auto"/>
        <w:rPr>
          <w:rFonts w:ascii="Times New Roman" w:hAnsi="Times New Roman" w:cs="Times New Roman"/>
          <w:b/>
          <w:sz w:val="24"/>
          <w:szCs w:val="24"/>
          <w:lang w:val="en-US"/>
        </w:rPr>
      </w:pPr>
    </w:p>
    <w:p w:rsidR="00DA1CEB" w:rsidRPr="00B14A8D" w:rsidRDefault="00DA1CEB" w:rsidP="002B13E8">
      <w:pPr>
        <w:spacing w:after="0" w:line="276" w:lineRule="auto"/>
        <w:rPr>
          <w:rFonts w:ascii="Times New Roman" w:hAnsi="Times New Roman" w:cs="Times New Roman"/>
          <w:sz w:val="24"/>
          <w:szCs w:val="24"/>
          <w:lang w:val="en-US"/>
        </w:rPr>
      </w:pPr>
      <w:r w:rsidRPr="00B14A8D">
        <w:rPr>
          <w:rFonts w:ascii="Times New Roman" w:hAnsi="Times New Roman" w:cs="Times New Roman"/>
          <w:sz w:val="24"/>
          <w:szCs w:val="24"/>
        </w:rPr>
        <w:t>Bùi Thanh Tùng</w:t>
      </w:r>
      <w:r w:rsidR="00461600" w:rsidRPr="00B14A8D">
        <w:rPr>
          <w:rFonts w:ascii="Times New Roman" w:hAnsi="Times New Roman" w:cs="Times New Roman"/>
          <w:sz w:val="24"/>
          <w:szCs w:val="24"/>
          <w:vertAlign w:val="superscript"/>
        </w:rPr>
        <w:t>*</w:t>
      </w:r>
      <w:r w:rsidRPr="00B14A8D">
        <w:rPr>
          <w:rFonts w:ascii="Times New Roman" w:hAnsi="Times New Roman" w:cs="Times New Roman"/>
          <w:sz w:val="24"/>
          <w:szCs w:val="24"/>
        </w:rPr>
        <w:t xml:space="preserve">, </w:t>
      </w:r>
      <w:r w:rsidR="00B14A8D" w:rsidRPr="00B14A8D">
        <w:rPr>
          <w:rFonts w:ascii="Times New Roman" w:hAnsi="Times New Roman" w:cs="Times New Roman"/>
          <w:sz w:val="24"/>
          <w:szCs w:val="24"/>
          <w:lang w:val="en-US"/>
        </w:rPr>
        <w:t xml:space="preserve">Đặng Kim Thu, Nguyễn Thị Thanh Bình,  </w:t>
      </w:r>
      <w:r w:rsidR="008528D2" w:rsidRPr="00B14A8D">
        <w:rPr>
          <w:rFonts w:ascii="Times New Roman" w:hAnsi="Times New Roman" w:cs="Times New Roman"/>
          <w:sz w:val="24"/>
          <w:szCs w:val="24"/>
          <w:lang w:val="en-US"/>
        </w:rPr>
        <w:t>Nguyễn</w:t>
      </w:r>
      <w:r w:rsidR="008528D2" w:rsidRPr="00B14A8D">
        <w:rPr>
          <w:rFonts w:ascii="Times New Roman" w:hAnsi="Times New Roman" w:cs="Times New Roman"/>
          <w:sz w:val="24"/>
          <w:szCs w:val="24"/>
          <w:vertAlign w:val="superscript"/>
          <w:lang w:val="en-US"/>
        </w:rPr>
        <w:t xml:space="preserve"> </w:t>
      </w:r>
      <w:r w:rsidR="008528D2" w:rsidRPr="00B14A8D">
        <w:rPr>
          <w:rFonts w:ascii="Times New Roman" w:hAnsi="Times New Roman" w:cs="Times New Roman"/>
          <w:sz w:val="24"/>
          <w:szCs w:val="24"/>
          <w:lang w:val="en-US"/>
        </w:rPr>
        <w:t>Thanh Hải</w:t>
      </w:r>
    </w:p>
    <w:p w:rsidR="007E4FB0" w:rsidRPr="00B14A8D" w:rsidRDefault="00DA1CEB" w:rsidP="002B13E8">
      <w:pPr>
        <w:spacing w:after="0" w:line="276" w:lineRule="auto"/>
        <w:rPr>
          <w:rFonts w:ascii="Times New Roman" w:hAnsi="Times New Roman" w:cs="Times New Roman"/>
          <w:i/>
          <w:sz w:val="24"/>
          <w:szCs w:val="24"/>
          <w:lang w:val="en-US"/>
        </w:rPr>
      </w:pPr>
      <w:r w:rsidRPr="00B14A8D">
        <w:rPr>
          <w:rFonts w:ascii="Times New Roman" w:hAnsi="Times New Roman" w:cs="Times New Roman"/>
          <w:i/>
          <w:sz w:val="24"/>
          <w:szCs w:val="24"/>
        </w:rPr>
        <w:t>Khoa Y Dược, ĐH Quốc Gia Hà Nội</w:t>
      </w:r>
    </w:p>
    <w:p w:rsidR="007E4FB0" w:rsidRPr="00B14A8D" w:rsidRDefault="007E4FB0" w:rsidP="002B13E8">
      <w:pPr>
        <w:spacing w:after="0" w:line="276" w:lineRule="auto"/>
        <w:jc w:val="center"/>
        <w:rPr>
          <w:rFonts w:ascii="Times New Roman" w:hAnsi="Times New Roman" w:cs="Times New Roman"/>
          <w:i/>
          <w:sz w:val="24"/>
          <w:szCs w:val="24"/>
          <w:lang w:val="en-US"/>
        </w:rPr>
      </w:pPr>
    </w:p>
    <w:p w:rsidR="00461600" w:rsidRPr="00B14A8D" w:rsidRDefault="00F714C4" w:rsidP="002B13E8">
      <w:pPr>
        <w:spacing w:after="0" w:line="276" w:lineRule="auto"/>
        <w:rPr>
          <w:rFonts w:ascii="Times New Roman" w:hAnsi="Times New Roman" w:cs="Times New Roman"/>
          <w:sz w:val="24"/>
          <w:szCs w:val="24"/>
          <w:lang w:val="en-US"/>
        </w:rPr>
      </w:pPr>
      <w:r w:rsidRPr="00B14A8D">
        <w:rPr>
          <w:rFonts w:ascii="Times New Roman" w:hAnsi="Times New Roman" w:cs="Times New Roman"/>
          <w:sz w:val="24"/>
          <w:szCs w:val="24"/>
          <w:lang w:val="en-US"/>
        </w:rPr>
        <w:t>Tác  giả liên hệ:</w:t>
      </w:r>
      <w:r w:rsidRPr="00B14A8D">
        <w:rPr>
          <w:rFonts w:ascii="Times New Roman" w:hAnsi="Times New Roman" w:cs="Times New Roman"/>
          <w:sz w:val="24"/>
          <w:szCs w:val="24"/>
          <w:vertAlign w:val="superscript"/>
          <w:lang w:val="en-US"/>
        </w:rPr>
        <w:t xml:space="preserve">  </w:t>
      </w:r>
      <w:r w:rsidR="005F76C9" w:rsidRPr="00B14A8D">
        <w:rPr>
          <w:rFonts w:ascii="Times New Roman" w:hAnsi="Times New Roman" w:cs="Times New Roman"/>
          <w:sz w:val="24"/>
          <w:szCs w:val="24"/>
          <w:vertAlign w:val="superscript"/>
          <w:lang w:val="en-US"/>
        </w:rPr>
        <w:t>*</w:t>
      </w:r>
      <w:r w:rsidR="005F76C9" w:rsidRPr="00B14A8D">
        <w:rPr>
          <w:rFonts w:ascii="Times New Roman" w:hAnsi="Times New Roman" w:cs="Times New Roman"/>
          <w:sz w:val="24"/>
          <w:szCs w:val="24"/>
        </w:rPr>
        <w:t xml:space="preserve">Bùi Thanh Tùng, </w:t>
      </w:r>
      <w:r w:rsidR="00461600" w:rsidRPr="00B14A8D">
        <w:rPr>
          <w:rFonts w:ascii="Times New Roman" w:hAnsi="Times New Roman" w:cs="Times New Roman"/>
          <w:sz w:val="24"/>
          <w:szCs w:val="24"/>
          <w:lang w:val="en-US"/>
        </w:rPr>
        <w:t xml:space="preserve">Email: </w:t>
      </w:r>
      <w:hyperlink r:id="rId8" w:history="1">
        <w:r w:rsidR="00461600" w:rsidRPr="00B14A8D">
          <w:rPr>
            <w:rStyle w:val="Hyperlink"/>
            <w:rFonts w:ascii="Times New Roman" w:hAnsi="Times New Roman" w:cs="Times New Roman"/>
            <w:color w:val="auto"/>
            <w:sz w:val="24"/>
            <w:szCs w:val="24"/>
            <w:lang w:val="en-US"/>
          </w:rPr>
          <w:t>tungasia82@gmail.com</w:t>
        </w:r>
      </w:hyperlink>
    </w:p>
    <w:p w:rsidR="00756748" w:rsidRPr="00B14A8D" w:rsidRDefault="00756748" w:rsidP="002B13E8">
      <w:pPr>
        <w:spacing w:after="0" w:line="276" w:lineRule="auto"/>
        <w:jc w:val="center"/>
        <w:rPr>
          <w:rFonts w:ascii="Times New Roman" w:hAnsi="Times New Roman" w:cs="Times New Roman"/>
          <w:b/>
          <w:sz w:val="24"/>
          <w:szCs w:val="24"/>
          <w:lang w:val="en-US"/>
        </w:rPr>
      </w:pPr>
    </w:p>
    <w:p w:rsidR="00884C6B" w:rsidRPr="00B14A8D" w:rsidRDefault="00884C6B" w:rsidP="002B13E8">
      <w:pPr>
        <w:widowControl w:val="0"/>
        <w:autoSpaceDE w:val="0"/>
        <w:autoSpaceDN w:val="0"/>
        <w:adjustRightInd w:val="0"/>
        <w:spacing w:after="0" w:line="276" w:lineRule="auto"/>
        <w:jc w:val="both"/>
        <w:rPr>
          <w:rFonts w:ascii="Times New Roman" w:hAnsi="Times New Roman" w:cs="Times New Roman"/>
          <w:b/>
          <w:sz w:val="28"/>
          <w:szCs w:val="24"/>
          <w:lang w:val="en-US"/>
        </w:rPr>
      </w:pPr>
      <w:r w:rsidRPr="00B14A8D">
        <w:rPr>
          <w:rFonts w:ascii="Times New Roman" w:hAnsi="Times New Roman" w:cs="Times New Roman"/>
          <w:b/>
          <w:sz w:val="28"/>
          <w:szCs w:val="24"/>
          <w:lang w:val="en-US"/>
        </w:rPr>
        <w:t>Tóm tắt</w:t>
      </w:r>
    </w:p>
    <w:p w:rsidR="00884C6B" w:rsidRPr="00B14A8D" w:rsidRDefault="00884C6B" w:rsidP="002B13E8">
      <w:pPr>
        <w:spacing w:after="0" w:line="276" w:lineRule="auto"/>
        <w:jc w:val="both"/>
        <w:rPr>
          <w:rFonts w:ascii="Times New Roman" w:hAnsi="Times New Roman" w:cs="Times New Roman"/>
          <w:sz w:val="24"/>
          <w:szCs w:val="24"/>
          <w:lang w:val="en-US"/>
        </w:rPr>
      </w:pPr>
      <w:r w:rsidRPr="00B14A8D">
        <w:rPr>
          <w:rFonts w:ascii="Times New Roman" w:hAnsi="Times New Roman" w:cs="Times New Roman"/>
          <w:sz w:val="24"/>
          <w:szCs w:val="24"/>
          <w:lang w:val="en-US"/>
        </w:rPr>
        <w:t>Curcumin đã được nhiều nghiên cứu chứng minh có tác dụng gây độc với một số dòng tế bào ung thư khác nhau. Tuy nhiên, khả năng ứng dụng trong điều trị ung thư của curcumin còn hạn chế do độ hòa tan trong nước thấp và sinh khả dụng thấp. PEG hóa curcumin (PEG-CUR) là một trong các phương pháp nhằm tăng độ hòa tan và sinh khả dụng của curcumin. Trong nghiên cứu này, chúng tôi tiến hành đánh giá tác dụng khả năng ức chế trên hai dòng tế bào ung thư</w:t>
      </w:r>
      <w:r w:rsidRPr="00B14A8D">
        <w:rPr>
          <w:rFonts w:ascii="Times New Roman" w:eastAsia="Calibri" w:hAnsi="Times New Roman" w:cs="Times New Roman"/>
          <w:sz w:val="24"/>
          <w:szCs w:val="24"/>
          <w:lang w:val="en-US"/>
        </w:rPr>
        <w:t xml:space="preserve"> gan HepG2 và ung thư trực tràng HCT116 </w:t>
      </w:r>
      <w:r w:rsidRPr="00B14A8D">
        <w:rPr>
          <w:rFonts w:ascii="Times New Roman" w:hAnsi="Times New Roman" w:cs="Times New Roman"/>
          <w:sz w:val="24"/>
          <w:szCs w:val="24"/>
          <w:lang w:val="en-US"/>
        </w:rPr>
        <w:t>của PEG-CUR. Kết quả cho thấy tác dụng gây độc tế bào trên HepG2 của PEG-CUR có giá trị IC</w:t>
      </w:r>
      <w:r w:rsidRPr="00B14A8D">
        <w:rPr>
          <w:rFonts w:ascii="Times New Roman" w:hAnsi="Times New Roman" w:cs="Times New Roman"/>
          <w:sz w:val="24"/>
          <w:szCs w:val="24"/>
          <w:vertAlign w:val="subscript"/>
          <w:lang w:val="en-US"/>
        </w:rPr>
        <w:t xml:space="preserve">50 </w:t>
      </w:r>
      <w:r w:rsidRPr="00B14A8D">
        <w:rPr>
          <w:rFonts w:ascii="Times New Roman" w:hAnsi="Times New Roman" w:cs="Times New Roman"/>
          <w:sz w:val="24"/>
          <w:szCs w:val="24"/>
          <w:lang w:val="en-US"/>
        </w:rPr>
        <w:t xml:space="preserve">là </w:t>
      </w:r>
      <w:r w:rsidRPr="00B14A8D">
        <w:rPr>
          <w:rFonts w:ascii="Times New Roman" w:hAnsi="Times New Roman" w:cs="Times New Roman"/>
          <w:sz w:val="24"/>
        </w:rPr>
        <w:t xml:space="preserve">4,37 ± </w:t>
      </w:r>
      <w:r w:rsidRPr="00B14A8D">
        <w:rPr>
          <w:rFonts w:ascii="Times New Roman" w:hAnsi="Times New Roman" w:cs="Times New Roman"/>
          <w:sz w:val="24"/>
          <w:lang w:val="en-US"/>
        </w:rPr>
        <w:t>1,0</w:t>
      </w:r>
      <w:r w:rsidRPr="00B14A8D">
        <w:rPr>
          <w:rFonts w:ascii="Times New Roman" w:hAnsi="Times New Roman" w:cs="Times New Roman"/>
          <w:sz w:val="24"/>
        </w:rPr>
        <w:t>8</w:t>
      </w:r>
      <w:r w:rsidRPr="00B14A8D">
        <w:rPr>
          <w:rFonts w:ascii="Times New Roman" w:hAnsi="Times New Roman" w:cs="Times New Roman"/>
          <w:sz w:val="24"/>
          <w:lang w:val="en-US"/>
        </w:rPr>
        <w:t xml:space="preserve"> µg/ml </w:t>
      </w:r>
      <w:r w:rsidRPr="00B14A8D">
        <w:rPr>
          <w:rFonts w:ascii="Times New Roman" w:hAnsi="Times New Roman"/>
          <w:bCs/>
          <w:sz w:val="24"/>
          <w:szCs w:val="24"/>
          <w:vertAlign w:val="superscript"/>
          <w:lang w:val="en-US"/>
        </w:rPr>
        <w:t xml:space="preserve"> </w:t>
      </w:r>
      <w:r w:rsidRPr="00B14A8D">
        <w:rPr>
          <w:rFonts w:ascii="Times New Roman" w:hAnsi="Times New Roman" w:cs="Times New Roman"/>
          <w:sz w:val="24"/>
          <w:szCs w:val="24"/>
          <w:lang w:val="en-US"/>
        </w:rPr>
        <w:t xml:space="preserve">so với curcumin là </w:t>
      </w:r>
      <w:r w:rsidRPr="00B14A8D">
        <w:rPr>
          <w:rFonts w:ascii="Times New Roman" w:hAnsi="Times New Roman" w:cs="Times New Roman"/>
          <w:bCs/>
          <w:sz w:val="24"/>
          <w:szCs w:val="24"/>
        </w:rPr>
        <w:t>28,61 ± 3,25</w:t>
      </w:r>
      <w:r w:rsidRPr="00B14A8D">
        <w:rPr>
          <w:rFonts w:ascii="Times New Roman" w:hAnsi="Times New Roman" w:cs="Times New Roman"/>
          <w:bCs/>
          <w:sz w:val="24"/>
          <w:szCs w:val="24"/>
          <w:lang w:val="en-US"/>
        </w:rPr>
        <w:t xml:space="preserve"> </w:t>
      </w:r>
      <w:r w:rsidRPr="00B14A8D">
        <w:rPr>
          <w:rFonts w:ascii="Times New Roman" w:hAnsi="Times New Roman" w:cs="Times New Roman"/>
          <w:sz w:val="24"/>
          <w:lang w:val="en-US"/>
        </w:rPr>
        <w:t>µg/ml</w:t>
      </w:r>
      <w:r w:rsidRPr="00B14A8D">
        <w:rPr>
          <w:rFonts w:ascii="Times New Roman" w:hAnsi="Times New Roman" w:cs="Times New Roman"/>
          <w:bCs/>
          <w:sz w:val="24"/>
          <w:szCs w:val="24"/>
          <w:lang w:val="en-US"/>
        </w:rPr>
        <w:t xml:space="preserve">; trên dòng tế bào </w:t>
      </w:r>
      <w:r w:rsidRPr="00B14A8D">
        <w:rPr>
          <w:rFonts w:ascii="Times New Roman" w:hAnsi="Times New Roman" w:cs="Times New Roman"/>
          <w:sz w:val="24"/>
          <w:szCs w:val="24"/>
          <w:lang w:val="en-US"/>
        </w:rPr>
        <w:t>HCT116, IC</w:t>
      </w:r>
      <w:r w:rsidRPr="00B14A8D">
        <w:rPr>
          <w:rFonts w:ascii="Times New Roman" w:hAnsi="Times New Roman" w:cs="Times New Roman"/>
          <w:sz w:val="24"/>
          <w:szCs w:val="24"/>
          <w:vertAlign w:val="subscript"/>
          <w:lang w:val="en-US"/>
        </w:rPr>
        <w:t>50</w:t>
      </w:r>
      <w:r w:rsidRPr="00B14A8D">
        <w:rPr>
          <w:rFonts w:ascii="Times New Roman" w:hAnsi="Times New Roman" w:cs="Times New Roman"/>
          <w:sz w:val="24"/>
          <w:szCs w:val="24"/>
          <w:lang w:val="en-US"/>
        </w:rPr>
        <w:t xml:space="preserve"> của</w:t>
      </w:r>
      <w:r w:rsidRPr="00B14A8D">
        <w:rPr>
          <w:rFonts w:ascii="Times New Roman" w:hAnsi="Times New Roman" w:cs="Times New Roman"/>
          <w:sz w:val="24"/>
          <w:szCs w:val="24"/>
          <w:vertAlign w:val="subscript"/>
          <w:lang w:val="en-US"/>
        </w:rPr>
        <w:t xml:space="preserve"> </w:t>
      </w:r>
      <w:r w:rsidRPr="00B14A8D">
        <w:rPr>
          <w:rFonts w:ascii="Times New Roman" w:hAnsi="Times New Roman" w:cs="Times New Roman"/>
          <w:sz w:val="24"/>
          <w:szCs w:val="24"/>
          <w:lang w:val="en-US"/>
        </w:rPr>
        <w:t xml:space="preserve">PEG-CUR là </w:t>
      </w:r>
      <w:r w:rsidRPr="00B14A8D">
        <w:rPr>
          <w:rFonts w:ascii="Times New Roman" w:hAnsi="Times New Roman" w:cs="Times New Roman"/>
          <w:sz w:val="24"/>
          <w:lang w:val="en-US"/>
        </w:rPr>
        <w:t xml:space="preserve">4,55 </w:t>
      </w:r>
      <w:r w:rsidRPr="00B14A8D">
        <w:rPr>
          <w:rFonts w:ascii="Times New Roman" w:hAnsi="Times New Roman" w:cs="Times New Roman"/>
          <w:sz w:val="24"/>
        </w:rPr>
        <w:t>±</w:t>
      </w:r>
      <w:r w:rsidRPr="00B14A8D">
        <w:rPr>
          <w:rFonts w:ascii="Times New Roman" w:hAnsi="Times New Roman" w:cs="Times New Roman"/>
          <w:sz w:val="24"/>
          <w:lang w:val="en-US"/>
        </w:rPr>
        <w:t xml:space="preserve"> 0,51 µg/ml </w:t>
      </w:r>
      <w:r w:rsidRPr="00B14A8D">
        <w:rPr>
          <w:rFonts w:ascii="Times New Roman" w:hAnsi="Times New Roman"/>
          <w:bCs/>
          <w:sz w:val="24"/>
          <w:szCs w:val="24"/>
          <w:vertAlign w:val="superscript"/>
          <w:lang w:val="en-US"/>
        </w:rPr>
        <w:t xml:space="preserve"> </w:t>
      </w:r>
      <w:r w:rsidRPr="00B14A8D">
        <w:rPr>
          <w:rFonts w:ascii="Times New Roman" w:hAnsi="Times New Roman"/>
          <w:bCs/>
          <w:sz w:val="24"/>
          <w:szCs w:val="24"/>
          <w:lang w:val="en-US"/>
        </w:rPr>
        <w:t>so với</w:t>
      </w:r>
      <w:r w:rsidRPr="00B14A8D">
        <w:rPr>
          <w:rFonts w:ascii="Times New Roman" w:hAnsi="Times New Roman" w:cs="Times New Roman"/>
          <w:sz w:val="24"/>
          <w:szCs w:val="24"/>
          <w:lang w:val="en-US"/>
        </w:rPr>
        <w:t xml:space="preserve"> curcumin là </w:t>
      </w:r>
      <w:r w:rsidRPr="00B14A8D">
        <w:rPr>
          <w:rFonts w:ascii="Times New Roman" w:hAnsi="Times New Roman" w:cs="Times New Roman"/>
          <w:bCs/>
          <w:sz w:val="24"/>
          <w:szCs w:val="24"/>
        </w:rPr>
        <w:t>14</w:t>
      </w:r>
      <w:r w:rsidRPr="00B14A8D">
        <w:rPr>
          <w:rFonts w:ascii="Times New Roman" w:hAnsi="Times New Roman" w:cs="Times New Roman"/>
          <w:bCs/>
          <w:sz w:val="24"/>
          <w:szCs w:val="24"/>
          <w:lang w:val="en-US"/>
        </w:rPr>
        <w:t>,</w:t>
      </w:r>
      <w:r w:rsidRPr="00B14A8D">
        <w:rPr>
          <w:rFonts w:ascii="Times New Roman" w:hAnsi="Times New Roman" w:cs="Times New Roman"/>
          <w:bCs/>
          <w:sz w:val="24"/>
          <w:szCs w:val="24"/>
        </w:rPr>
        <w:t>49 ± 1</w:t>
      </w:r>
      <w:r w:rsidRPr="00B14A8D">
        <w:rPr>
          <w:rFonts w:ascii="Times New Roman" w:hAnsi="Times New Roman" w:cs="Times New Roman"/>
          <w:bCs/>
          <w:sz w:val="24"/>
          <w:szCs w:val="24"/>
          <w:lang w:val="en-US"/>
        </w:rPr>
        <w:t>,</w:t>
      </w:r>
      <w:r w:rsidRPr="00B14A8D">
        <w:rPr>
          <w:rFonts w:ascii="Times New Roman" w:hAnsi="Times New Roman" w:cs="Times New Roman"/>
          <w:bCs/>
          <w:sz w:val="24"/>
          <w:szCs w:val="24"/>
        </w:rPr>
        <w:t>85</w:t>
      </w:r>
      <w:r w:rsidRPr="00B14A8D">
        <w:rPr>
          <w:rFonts w:ascii="Times New Roman" w:hAnsi="Times New Roman" w:cs="Times New Roman"/>
          <w:bCs/>
          <w:sz w:val="24"/>
          <w:szCs w:val="24"/>
          <w:lang w:val="en-US"/>
        </w:rPr>
        <w:t xml:space="preserve"> </w:t>
      </w:r>
      <w:r w:rsidRPr="00B14A8D">
        <w:rPr>
          <w:rFonts w:ascii="Times New Roman" w:hAnsi="Times New Roman" w:cs="Times New Roman"/>
          <w:sz w:val="24"/>
          <w:lang w:val="en-US"/>
        </w:rPr>
        <w:t>µg/ml</w:t>
      </w:r>
      <w:r w:rsidRPr="00B14A8D">
        <w:rPr>
          <w:rFonts w:ascii="Times New Roman" w:hAnsi="Times New Roman" w:cs="Times New Roman"/>
          <w:sz w:val="24"/>
          <w:szCs w:val="24"/>
          <w:lang w:val="en-US"/>
        </w:rPr>
        <w:t xml:space="preserve">. Kết quả cho thấy tác dụng ức chế tế bào ung thư của PEG-CUR lớn hơn nhiều so với curcumin tự do trên hai dòng tế bào ung thư HepG2 và HCT116. </w:t>
      </w:r>
      <w:r w:rsidRPr="00B14A8D">
        <w:rPr>
          <w:rFonts w:ascii="Times New Roman" w:hAnsi="Times New Roman"/>
          <w:sz w:val="24"/>
          <w:szCs w:val="24"/>
          <w:lang w:val="pt-BR"/>
        </w:rPr>
        <w:t xml:space="preserve">Kết quả này gợi ý cho việc nghiên cứu sâu hơn  </w:t>
      </w:r>
      <w:r w:rsidRPr="00B14A8D">
        <w:rPr>
          <w:rFonts w:ascii="Times New Roman" w:hAnsi="Times New Roman" w:cs="Times New Roman"/>
          <w:sz w:val="24"/>
          <w:szCs w:val="24"/>
        </w:rPr>
        <w:t xml:space="preserve">về chống ung thư của PEG-CUR trên </w:t>
      </w:r>
      <w:r w:rsidRPr="00B14A8D">
        <w:rPr>
          <w:rFonts w:ascii="Times New Roman" w:hAnsi="Times New Roman" w:cs="Times New Roman"/>
          <w:i/>
          <w:sz w:val="24"/>
          <w:szCs w:val="24"/>
        </w:rPr>
        <w:t>in vivo</w:t>
      </w:r>
      <w:r w:rsidRPr="00B14A8D">
        <w:rPr>
          <w:rFonts w:ascii="Times New Roman" w:hAnsi="Times New Roman" w:cs="Times New Roman"/>
          <w:sz w:val="24"/>
          <w:szCs w:val="24"/>
        </w:rPr>
        <w:t>.</w:t>
      </w:r>
    </w:p>
    <w:p w:rsidR="00884C6B" w:rsidRPr="00B14A8D" w:rsidRDefault="00884C6B" w:rsidP="002B13E8">
      <w:pPr>
        <w:spacing w:after="0" w:line="276" w:lineRule="auto"/>
        <w:jc w:val="both"/>
        <w:rPr>
          <w:rFonts w:ascii="Times New Roman" w:hAnsi="Times New Roman" w:cs="Times New Roman"/>
          <w:sz w:val="24"/>
          <w:szCs w:val="24"/>
          <w:lang w:val="en-US"/>
        </w:rPr>
      </w:pPr>
      <w:r w:rsidRPr="00B14A8D">
        <w:rPr>
          <w:rFonts w:ascii="Times New Roman" w:hAnsi="Times New Roman" w:cs="Times New Roman"/>
          <w:b/>
          <w:i/>
          <w:sz w:val="24"/>
          <w:szCs w:val="24"/>
          <w:lang w:val="en-US"/>
        </w:rPr>
        <w:t>Từ khóa</w:t>
      </w:r>
      <w:r w:rsidRPr="00B14A8D">
        <w:rPr>
          <w:rFonts w:ascii="Times New Roman" w:hAnsi="Times New Roman" w:cs="Times New Roman"/>
          <w:sz w:val="24"/>
          <w:szCs w:val="24"/>
          <w:lang w:val="en-US"/>
        </w:rPr>
        <w:t>: PEG – CUR; Curcumin; độc tính tế bào; tế bào ung thư; HepG2; HCT116</w:t>
      </w:r>
    </w:p>
    <w:p w:rsidR="004906E8" w:rsidRPr="00B14A8D" w:rsidRDefault="004906E8" w:rsidP="002B13E8">
      <w:pPr>
        <w:spacing w:after="0" w:line="276" w:lineRule="auto"/>
        <w:jc w:val="center"/>
        <w:rPr>
          <w:rFonts w:ascii="Times New Roman" w:hAnsi="Times New Roman" w:cs="Times New Roman"/>
          <w:b/>
          <w:strike/>
          <w:sz w:val="24"/>
          <w:szCs w:val="24"/>
          <w:lang w:val="en-US"/>
        </w:rPr>
      </w:pPr>
    </w:p>
    <w:p w:rsidR="00B14A8D" w:rsidRPr="00B14A8D" w:rsidRDefault="00B14A8D" w:rsidP="00B14A8D">
      <w:pPr>
        <w:spacing w:after="0" w:line="276" w:lineRule="auto"/>
        <w:jc w:val="both"/>
        <w:rPr>
          <w:rFonts w:ascii="Times New Roman" w:hAnsi="Times New Roman" w:cs="Times New Roman"/>
          <w:b/>
          <w:sz w:val="28"/>
          <w:szCs w:val="24"/>
          <w:lang w:val="en-US"/>
        </w:rPr>
      </w:pPr>
      <w:r w:rsidRPr="00B14A8D">
        <w:rPr>
          <w:rFonts w:ascii="Times New Roman" w:hAnsi="Times New Roman" w:cs="Times New Roman"/>
          <w:b/>
          <w:sz w:val="28"/>
          <w:szCs w:val="24"/>
          <w:lang w:val="en-US"/>
        </w:rPr>
        <w:t>Summary</w:t>
      </w:r>
    </w:p>
    <w:p w:rsidR="00B14A8D" w:rsidRPr="00B14A8D" w:rsidRDefault="00B14A8D" w:rsidP="00B14A8D">
      <w:pPr>
        <w:spacing w:after="0" w:line="276" w:lineRule="auto"/>
        <w:jc w:val="both"/>
        <w:rPr>
          <w:rFonts w:ascii="Times New Roman" w:hAnsi="Times New Roman" w:cs="Times New Roman"/>
          <w:sz w:val="24"/>
          <w:szCs w:val="24"/>
          <w:lang w:val="en-US"/>
        </w:rPr>
      </w:pPr>
      <w:r w:rsidRPr="00B14A8D">
        <w:rPr>
          <w:rFonts w:ascii="Times New Roman" w:hAnsi="Times New Roman" w:cs="Times New Roman"/>
          <w:sz w:val="24"/>
          <w:szCs w:val="24"/>
          <w:lang w:val="en-US"/>
        </w:rPr>
        <w:t xml:space="preserve">Curcumin has been shown to possess strong cytotoxicity effect against various cancer cell lines. However, curcumin has not applied as a drug for treatment of cancer yet due to low water-solubility in water and low bioavailability. PEGylation curcumin has been showed to improve the solubility and bioavailability of curcumin. </w:t>
      </w:r>
      <w:r w:rsidRPr="00B14A8D">
        <w:rPr>
          <w:rFonts w:ascii="Times New Roman" w:eastAsia="Calibri" w:hAnsi="Times New Roman" w:cs="Times New Roman"/>
          <w:sz w:val="24"/>
          <w:szCs w:val="24"/>
          <w:lang w:val="en-US"/>
        </w:rPr>
        <w:t xml:space="preserve">The aim of this study was to evaluate the cytotoxicity </w:t>
      </w:r>
      <w:r w:rsidRPr="00B14A8D">
        <w:rPr>
          <w:rFonts w:ascii="Times New Roman" w:eastAsia="Calibri" w:hAnsi="Times New Roman" w:cs="Times New Roman"/>
          <w:i/>
          <w:sz w:val="24"/>
          <w:szCs w:val="24"/>
          <w:lang w:val="en-US"/>
        </w:rPr>
        <w:t>in vitro</w:t>
      </w:r>
      <w:r w:rsidRPr="00B14A8D">
        <w:rPr>
          <w:rFonts w:ascii="Times New Roman" w:eastAsia="Calibri" w:hAnsi="Times New Roman" w:cs="Times New Roman"/>
          <w:sz w:val="24"/>
          <w:szCs w:val="24"/>
          <w:lang w:val="en-US"/>
        </w:rPr>
        <w:t xml:space="preserve"> of polyethylene glycol (PEG) conjugated curcumin on </w:t>
      </w:r>
      <w:r w:rsidRPr="00B14A8D">
        <w:rPr>
          <w:rFonts w:ascii="Times New Roman" w:hAnsi="Times New Roman" w:cs="Times New Roman"/>
          <w:bCs/>
          <w:sz w:val="24"/>
          <w:szCs w:val="24"/>
          <w:lang w:val="en-US"/>
        </w:rPr>
        <w:t>HepG2 and HCT116 cancer cell lines</w:t>
      </w:r>
      <w:r w:rsidRPr="00B14A8D">
        <w:rPr>
          <w:rFonts w:ascii="Times New Roman" w:eastAsia="Calibri" w:hAnsi="Times New Roman" w:cs="Times New Roman"/>
          <w:sz w:val="24"/>
          <w:szCs w:val="24"/>
          <w:lang w:val="en-US"/>
        </w:rPr>
        <w:t xml:space="preserve">. </w:t>
      </w:r>
      <w:r w:rsidRPr="00B14A8D">
        <w:rPr>
          <w:rFonts w:ascii="Times New Roman" w:hAnsi="Times New Roman" w:cs="Times New Roman"/>
          <w:sz w:val="24"/>
          <w:szCs w:val="24"/>
          <w:lang w:val="en-US"/>
        </w:rPr>
        <w:t xml:space="preserve">Our results showed that PEG-CUR and curcumin </w:t>
      </w:r>
      <w:r w:rsidRPr="00B14A8D">
        <w:rPr>
          <w:rFonts w:ascii="Times New Roman" w:hAnsi="Times New Roman" w:cs="Times New Roman"/>
          <w:sz w:val="24"/>
          <w:szCs w:val="24"/>
        </w:rPr>
        <w:t>had strong</w:t>
      </w:r>
      <w:r w:rsidRPr="00B14A8D">
        <w:rPr>
          <w:rFonts w:ascii="Times New Roman" w:hAnsi="Times New Roman" w:cs="Times New Roman"/>
          <w:sz w:val="24"/>
          <w:szCs w:val="24"/>
          <w:lang w:val="en-US"/>
        </w:rPr>
        <w:t xml:space="preserve"> </w:t>
      </w:r>
      <w:r w:rsidRPr="00B14A8D">
        <w:rPr>
          <w:rFonts w:ascii="Times New Roman" w:eastAsia="Calibri" w:hAnsi="Times New Roman" w:cs="Times New Roman"/>
          <w:sz w:val="24"/>
          <w:szCs w:val="24"/>
          <w:lang w:val="en-US"/>
        </w:rPr>
        <w:t>cytotoxicity</w:t>
      </w:r>
      <w:r w:rsidRPr="00B14A8D">
        <w:rPr>
          <w:rFonts w:ascii="Times New Roman" w:hAnsi="Times New Roman" w:cs="Times New Roman"/>
          <w:sz w:val="24"/>
          <w:szCs w:val="24"/>
        </w:rPr>
        <w:t xml:space="preserve"> with an IC</w:t>
      </w:r>
      <w:r w:rsidRPr="00B14A8D">
        <w:rPr>
          <w:rFonts w:ascii="Times New Roman" w:hAnsi="Times New Roman" w:cs="Times New Roman"/>
          <w:sz w:val="24"/>
          <w:szCs w:val="24"/>
          <w:vertAlign w:val="subscript"/>
        </w:rPr>
        <w:t>50</w:t>
      </w:r>
      <w:r w:rsidRPr="00B14A8D">
        <w:rPr>
          <w:rFonts w:ascii="Times New Roman" w:hAnsi="Times New Roman" w:cs="Times New Roman"/>
          <w:sz w:val="24"/>
          <w:szCs w:val="24"/>
        </w:rPr>
        <w:t xml:space="preserve"> value of </w:t>
      </w:r>
      <w:r w:rsidRPr="00B14A8D">
        <w:rPr>
          <w:rFonts w:ascii="Times New Roman" w:hAnsi="Times New Roman" w:cs="Times New Roman"/>
          <w:sz w:val="24"/>
        </w:rPr>
        <w:t>4</w:t>
      </w:r>
      <w:r w:rsidRPr="00B14A8D">
        <w:rPr>
          <w:rFonts w:ascii="Times New Roman" w:hAnsi="Times New Roman" w:cs="Times New Roman"/>
          <w:sz w:val="24"/>
          <w:lang w:val="en-US"/>
        </w:rPr>
        <w:t>.</w:t>
      </w:r>
      <w:r w:rsidRPr="00B14A8D">
        <w:rPr>
          <w:rFonts w:ascii="Times New Roman" w:hAnsi="Times New Roman" w:cs="Times New Roman"/>
          <w:sz w:val="24"/>
        </w:rPr>
        <w:t xml:space="preserve">37 ± </w:t>
      </w:r>
      <w:r w:rsidRPr="00B14A8D">
        <w:rPr>
          <w:rFonts w:ascii="Times New Roman" w:hAnsi="Times New Roman" w:cs="Times New Roman"/>
          <w:sz w:val="24"/>
          <w:lang w:val="en-US"/>
        </w:rPr>
        <w:t>1.0</w:t>
      </w:r>
      <w:r w:rsidRPr="00B14A8D">
        <w:rPr>
          <w:rFonts w:ascii="Times New Roman" w:hAnsi="Times New Roman" w:cs="Times New Roman"/>
          <w:sz w:val="24"/>
        </w:rPr>
        <w:t>8</w:t>
      </w:r>
      <w:r w:rsidRPr="00B14A8D">
        <w:rPr>
          <w:rFonts w:ascii="Times New Roman" w:hAnsi="Times New Roman" w:cs="Times New Roman"/>
          <w:sz w:val="24"/>
          <w:lang w:val="en-US"/>
        </w:rPr>
        <w:t xml:space="preserve"> µg/ml and  </w:t>
      </w:r>
      <w:r w:rsidRPr="00B14A8D">
        <w:rPr>
          <w:rFonts w:ascii="Times New Roman" w:hAnsi="Times New Roman" w:cs="Times New Roman"/>
          <w:bCs/>
          <w:sz w:val="24"/>
          <w:szCs w:val="24"/>
        </w:rPr>
        <w:t>28</w:t>
      </w:r>
      <w:r w:rsidRPr="00B14A8D">
        <w:rPr>
          <w:rFonts w:ascii="Times New Roman" w:hAnsi="Times New Roman" w:cs="Times New Roman"/>
          <w:bCs/>
          <w:sz w:val="24"/>
          <w:szCs w:val="24"/>
          <w:lang w:val="en-US"/>
        </w:rPr>
        <w:t>.</w:t>
      </w:r>
      <w:r w:rsidRPr="00B14A8D">
        <w:rPr>
          <w:rFonts w:ascii="Times New Roman" w:hAnsi="Times New Roman" w:cs="Times New Roman"/>
          <w:bCs/>
          <w:sz w:val="24"/>
          <w:szCs w:val="24"/>
        </w:rPr>
        <w:t>61 ± 3</w:t>
      </w:r>
      <w:r w:rsidRPr="00B14A8D">
        <w:rPr>
          <w:rFonts w:ascii="Times New Roman" w:hAnsi="Times New Roman" w:cs="Times New Roman"/>
          <w:bCs/>
          <w:sz w:val="24"/>
          <w:szCs w:val="24"/>
          <w:lang w:val="en-US"/>
        </w:rPr>
        <w:t>.</w:t>
      </w:r>
      <w:r w:rsidRPr="00B14A8D">
        <w:rPr>
          <w:rFonts w:ascii="Times New Roman" w:hAnsi="Times New Roman" w:cs="Times New Roman"/>
          <w:bCs/>
          <w:sz w:val="24"/>
          <w:szCs w:val="24"/>
        </w:rPr>
        <w:t>25</w:t>
      </w:r>
      <w:r w:rsidRPr="00B14A8D">
        <w:rPr>
          <w:rFonts w:ascii="Times New Roman" w:hAnsi="Times New Roman" w:cs="Times New Roman"/>
          <w:bCs/>
          <w:sz w:val="24"/>
          <w:szCs w:val="24"/>
          <w:lang w:val="en-US"/>
        </w:rPr>
        <w:t xml:space="preserve"> </w:t>
      </w:r>
      <w:r w:rsidRPr="00B14A8D">
        <w:rPr>
          <w:rFonts w:ascii="Times New Roman" w:hAnsi="Times New Roman" w:cs="Times New Roman"/>
          <w:sz w:val="24"/>
          <w:szCs w:val="24"/>
        </w:rPr>
        <w:t>μg/mL</w:t>
      </w:r>
      <w:r w:rsidRPr="00B14A8D">
        <w:rPr>
          <w:rFonts w:ascii="Times New Roman" w:hAnsi="Times New Roman" w:cs="Times New Roman"/>
          <w:sz w:val="24"/>
          <w:szCs w:val="24"/>
          <w:lang w:val="en-US"/>
        </w:rPr>
        <w:t xml:space="preserve"> on HepG2 cells</w:t>
      </w:r>
      <w:r w:rsidRPr="00B14A8D">
        <w:rPr>
          <w:rFonts w:ascii="Times New Roman" w:hAnsi="Times New Roman" w:cs="Times New Roman"/>
          <w:sz w:val="24"/>
          <w:lang w:val="en-US"/>
        </w:rPr>
        <w:t xml:space="preserve">, and 4.55 </w:t>
      </w:r>
      <w:r w:rsidRPr="00B14A8D">
        <w:rPr>
          <w:rFonts w:ascii="Times New Roman" w:hAnsi="Times New Roman" w:cs="Times New Roman"/>
          <w:sz w:val="24"/>
        </w:rPr>
        <w:t>±</w:t>
      </w:r>
      <w:r w:rsidRPr="00B14A8D">
        <w:rPr>
          <w:rFonts w:ascii="Times New Roman" w:hAnsi="Times New Roman" w:cs="Times New Roman"/>
          <w:sz w:val="24"/>
          <w:lang w:val="en-US"/>
        </w:rPr>
        <w:t xml:space="preserve"> 0.51 µg/ml </w:t>
      </w:r>
      <w:r w:rsidRPr="00B14A8D">
        <w:rPr>
          <w:rFonts w:ascii="Times New Roman" w:hAnsi="Times New Roman"/>
          <w:bCs/>
          <w:sz w:val="24"/>
          <w:szCs w:val="24"/>
          <w:vertAlign w:val="superscript"/>
          <w:lang w:val="en-US"/>
        </w:rPr>
        <w:t xml:space="preserve"> </w:t>
      </w:r>
      <w:r w:rsidRPr="00B14A8D">
        <w:rPr>
          <w:rFonts w:ascii="Times New Roman" w:hAnsi="Times New Roman"/>
          <w:bCs/>
          <w:sz w:val="24"/>
          <w:szCs w:val="24"/>
          <w:lang w:val="en-US"/>
        </w:rPr>
        <w:t>and</w:t>
      </w:r>
      <w:r w:rsidRPr="00B14A8D">
        <w:rPr>
          <w:rFonts w:ascii="Times New Roman" w:hAnsi="Times New Roman" w:cs="Times New Roman"/>
          <w:sz w:val="24"/>
          <w:szCs w:val="24"/>
          <w:lang w:val="en-US"/>
        </w:rPr>
        <w:t xml:space="preserve"> </w:t>
      </w:r>
      <w:r w:rsidRPr="00B14A8D">
        <w:rPr>
          <w:rFonts w:ascii="Times New Roman" w:hAnsi="Times New Roman" w:cs="Times New Roman"/>
          <w:bCs/>
          <w:sz w:val="24"/>
          <w:szCs w:val="24"/>
        </w:rPr>
        <w:t>14</w:t>
      </w:r>
      <w:r w:rsidRPr="00B14A8D">
        <w:rPr>
          <w:rFonts w:ascii="Times New Roman" w:hAnsi="Times New Roman" w:cs="Times New Roman"/>
          <w:bCs/>
          <w:sz w:val="24"/>
          <w:szCs w:val="24"/>
          <w:lang w:val="en-US"/>
        </w:rPr>
        <w:t>.</w:t>
      </w:r>
      <w:r w:rsidRPr="00B14A8D">
        <w:rPr>
          <w:rFonts w:ascii="Times New Roman" w:hAnsi="Times New Roman" w:cs="Times New Roman"/>
          <w:bCs/>
          <w:sz w:val="24"/>
          <w:szCs w:val="24"/>
        </w:rPr>
        <w:t>49 ± 1</w:t>
      </w:r>
      <w:r w:rsidRPr="00B14A8D">
        <w:rPr>
          <w:rFonts w:ascii="Times New Roman" w:hAnsi="Times New Roman" w:cs="Times New Roman"/>
          <w:bCs/>
          <w:sz w:val="24"/>
          <w:szCs w:val="24"/>
          <w:lang w:val="en-US"/>
        </w:rPr>
        <w:t>.</w:t>
      </w:r>
      <w:r w:rsidRPr="00B14A8D">
        <w:rPr>
          <w:rFonts w:ascii="Times New Roman" w:hAnsi="Times New Roman" w:cs="Times New Roman"/>
          <w:bCs/>
          <w:sz w:val="24"/>
          <w:szCs w:val="24"/>
        </w:rPr>
        <w:t>85</w:t>
      </w:r>
      <w:r w:rsidRPr="00B14A8D">
        <w:rPr>
          <w:rFonts w:ascii="Times New Roman" w:hAnsi="Times New Roman" w:cs="Times New Roman"/>
          <w:bCs/>
          <w:sz w:val="24"/>
          <w:szCs w:val="24"/>
          <w:lang w:val="en-US"/>
        </w:rPr>
        <w:t xml:space="preserve"> </w:t>
      </w:r>
      <w:r w:rsidRPr="00B14A8D">
        <w:rPr>
          <w:rFonts w:ascii="Times New Roman" w:hAnsi="Times New Roman" w:cs="Times New Roman"/>
          <w:sz w:val="24"/>
          <w:lang w:val="en-US"/>
        </w:rPr>
        <w:t>µg/ml</w:t>
      </w:r>
      <w:r w:rsidRPr="00B14A8D">
        <w:rPr>
          <w:rFonts w:ascii="Times New Roman" w:hAnsi="Times New Roman" w:cs="Times New Roman"/>
          <w:sz w:val="24"/>
          <w:szCs w:val="24"/>
          <w:lang w:val="en-US"/>
        </w:rPr>
        <w:t xml:space="preserve"> on  HCT116 cells, </w:t>
      </w:r>
      <w:r w:rsidRPr="00B14A8D">
        <w:rPr>
          <w:rFonts w:ascii="Times New Roman" w:hAnsi="Times New Roman" w:cs="Times New Roman"/>
          <w:sz w:val="24"/>
          <w:lang w:val="en-US"/>
        </w:rPr>
        <w:t xml:space="preserve">respectively. </w:t>
      </w:r>
      <w:r w:rsidRPr="00B14A8D">
        <w:rPr>
          <w:rFonts w:ascii="Times New Roman" w:hAnsi="Times New Roman" w:cs="Times New Roman"/>
          <w:bCs/>
          <w:sz w:val="24"/>
          <w:szCs w:val="24"/>
          <w:lang w:val="en-US"/>
        </w:rPr>
        <w:t xml:space="preserve">Our data showed cytotoxicity effect of PEG-CUR was much greater than curcumin-free in two different HepG2 and HCT116 cancer cell lines. Further studies are needed to evaluate the antitumor efficacy of PEG-CUR </w:t>
      </w:r>
      <w:r w:rsidRPr="00B14A8D">
        <w:rPr>
          <w:rFonts w:ascii="Times New Roman" w:hAnsi="Times New Roman" w:cs="Times New Roman"/>
          <w:bCs/>
          <w:i/>
          <w:iCs/>
          <w:sz w:val="24"/>
          <w:szCs w:val="24"/>
          <w:lang w:val="en-US"/>
        </w:rPr>
        <w:t>in vivo</w:t>
      </w:r>
      <w:r w:rsidRPr="00B14A8D">
        <w:rPr>
          <w:rFonts w:ascii="Times New Roman" w:hAnsi="Times New Roman" w:cs="Times New Roman"/>
          <w:bCs/>
          <w:sz w:val="24"/>
          <w:szCs w:val="24"/>
          <w:lang w:val="en-US"/>
        </w:rPr>
        <w:t>.</w:t>
      </w:r>
      <w:r w:rsidRPr="00B14A8D">
        <w:rPr>
          <w:rFonts w:ascii="Times New Roman" w:hAnsi="Times New Roman" w:cs="Times New Roman"/>
          <w:sz w:val="24"/>
          <w:szCs w:val="24"/>
          <w:lang w:val="en-US"/>
        </w:rPr>
        <w:t xml:space="preserve"> </w:t>
      </w:r>
    </w:p>
    <w:p w:rsidR="00B14A8D" w:rsidRPr="00B14A8D" w:rsidRDefault="00B14A8D" w:rsidP="00B14A8D">
      <w:pPr>
        <w:spacing w:after="0" w:line="276" w:lineRule="auto"/>
        <w:jc w:val="both"/>
        <w:rPr>
          <w:rFonts w:ascii="Times New Roman" w:hAnsi="Times New Roman" w:cs="Times New Roman"/>
          <w:sz w:val="24"/>
          <w:szCs w:val="24"/>
          <w:lang w:val="en-US"/>
        </w:rPr>
      </w:pPr>
      <w:r w:rsidRPr="00B14A8D">
        <w:rPr>
          <w:rFonts w:ascii="Times New Roman" w:hAnsi="Times New Roman" w:cs="Times New Roman"/>
          <w:b/>
          <w:sz w:val="24"/>
          <w:szCs w:val="24"/>
          <w:lang w:val="en-US"/>
        </w:rPr>
        <w:t>Keywords:</w:t>
      </w:r>
      <w:r w:rsidRPr="00B14A8D">
        <w:rPr>
          <w:rFonts w:ascii="Times New Roman" w:hAnsi="Times New Roman" w:cs="Times New Roman"/>
          <w:sz w:val="24"/>
          <w:szCs w:val="24"/>
          <w:lang w:val="en-US"/>
        </w:rPr>
        <w:t xml:space="preserve"> PEG-CUR; curcumin; cytotoxicity, cancer cells; HepG2; HCT116</w:t>
      </w:r>
    </w:p>
    <w:p w:rsidR="00B14A8D" w:rsidRPr="00B14A8D" w:rsidRDefault="00B14A8D" w:rsidP="002B13E8">
      <w:pPr>
        <w:spacing w:after="0" w:line="276" w:lineRule="auto"/>
        <w:rPr>
          <w:rFonts w:ascii="Times New Roman" w:hAnsi="Times New Roman" w:cs="Times New Roman"/>
          <w:b/>
          <w:sz w:val="24"/>
          <w:szCs w:val="24"/>
          <w:lang w:val="en-US"/>
        </w:rPr>
      </w:pPr>
    </w:p>
    <w:p w:rsidR="00DA1CEB" w:rsidRPr="00B14A8D" w:rsidRDefault="00884C6B" w:rsidP="002B13E8">
      <w:pPr>
        <w:spacing w:after="0" w:line="276" w:lineRule="auto"/>
        <w:rPr>
          <w:rFonts w:ascii="Times New Roman" w:hAnsi="Times New Roman" w:cs="Times New Roman"/>
          <w:b/>
          <w:sz w:val="24"/>
          <w:szCs w:val="24"/>
          <w:lang w:val="en-US"/>
        </w:rPr>
      </w:pPr>
      <w:r w:rsidRPr="00B14A8D">
        <w:rPr>
          <w:rFonts w:ascii="Times New Roman" w:hAnsi="Times New Roman" w:cs="Times New Roman"/>
          <w:b/>
          <w:sz w:val="24"/>
          <w:szCs w:val="24"/>
          <w:lang w:val="en-US"/>
        </w:rPr>
        <w:t>Đặt vấn đề</w:t>
      </w:r>
    </w:p>
    <w:p w:rsidR="00514BEE" w:rsidRPr="00B14A8D" w:rsidRDefault="00514BEE" w:rsidP="002B13E8">
      <w:pPr>
        <w:spacing w:after="0" w:line="276" w:lineRule="auto"/>
        <w:ind w:firstLine="567"/>
        <w:jc w:val="both"/>
        <w:rPr>
          <w:rFonts w:ascii="Times New Roman" w:eastAsia="Calibri" w:hAnsi="Times New Roman" w:cs="Times New Roman"/>
          <w:sz w:val="24"/>
          <w:szCs w:val="24"/>
          <w:lang w:val="en-US"/>
        </w:rPr>
      </w:pPr>
      <w:r w:rsidRPr="00B14A8D">
        <w:rPr>
          <w:rFonts w:ascii="Times New Roman" w:hAnsi="Times New Roman" w:cs="Times New Roman"/>
          <w:sz w:val="24"/>
          <w:szCs w:val="24"/>
          <w:lang w:val="en-US"/>
        </w:rPr>
        <w:t xml:space="preserve">Curcumin, </w:t>
      </w:r>
      <w:r w:rsidR="00AB2345" w:rsidRPr="00B14A8D">
        <w:rPr>
          <w:rFonts w:ascii="Times New Roman" w:hAnsi="Times New Roman" w:cs="Times New Roman"/>
          <w:sz w:val="24"/>
          <w:szCs w:val="24"/>
          <w:lang w:val="en-US"/>
        </w:rPr>
        <w:t>là một hoạt chất chính của củ</w:t>
      </w:r>
      <w:r w:rsidRPr="00B14A8D">
        <w:rPr>
          <w:rFonts w:ascii="Times New Roman" w:hAnsi="Times New Roman" w:cs="Times New Roman"/>
          <w:sz w:val="24"/>
          <w:szCs w:val="24"/>
          <w:lang w:val="en-US"/>
        </w:rPr>
        <w:t xml:space="preserve"> nghệ (</w:t>
      </w:r>
      <w:r w:rsidRPr="00B14A8D">
        <w:rPr>
          <w:rFonts w:ascii="Times New Roman" w:hAnsi="Times New Roman" w:cs="Times New Roman"/>
          <w:i/>
          <w:sz w:val="24"/>
          <w:szCs w:val="24"/>
          <w:lang w:val="en-US"/>
        </w:rPr>
        <w:t>Curcuma longa</w:t>
      </w:r>
      <w:r w:rsidRPr="00B14A8D">
        <w:rPr>
          <w:rFonts w:ascii="Times New Roman" w:hAnsi="Times New Roman" w:cs="Times New Roman"/>
          <w:sz w:val="24"/>
          <w:szCs w:val="24"/>
          <w:lang w:val="en-US"/>
        </w:rPr>
        <w:t>), có nhiều tác dụng như chống oxy hóa, chống viêm, chống vi khuẩn, chống ung thư. Nhiều nghiên cứu về curcumin cho thấy</w:t>
      </w:r>
      <w:r w:rsidR="00AB2345" w:rsidRPr="00B14A8D">
        <w:rPr>
          <w:rFonts w:ascii="Times New Roman" w:hAnsi="Times New Roman" w:cs="Times New Roman"/>
          <w:sz w:val="24"/>
          <w:szCs w:val="24"/>
          <w:lang w:val="en-US"/>
        </w:rPr>
        <w:t xml:space="preserve"> curcumin có tác dụng </w:t>
      </w:r>
      <w:r w:rsidRPr="00B14A8D">
        <w:rPr>
          <w:rFonts w:ascii="Times New Roman" w:hAnsi="Times New Roman" w:cs="Times New Roman"/>
          <w:sz w:val="24"/>
          <w:szCs w:val="24"/>
          <w:lang w:val="en-US"/>
        </w:rPr>
        <w:t>ức chế sự phát triển ung thư ở các dòng tế bào khác nhau như gan, cổ tử cung, vú, buồng trứng, dạ dày, tụy, ung thư biểu mô miệng, ung thư máu và ung thư tiền liệt tuyến</w:t>
      </w:r>
      <w:r w:rsidR="007818DD" w:rsidRPr="00B14A8D">
        <w:rPr>
          <w:rFonts w:ascii="Times New Roman" w:hAnsi="Times New Roman" w:cs="Times New Roman"/>
          <w:sz w:val="24"/>
          <w:szCs w:val="24"/>
          <w:lang w:val="en-US"/>
        </w:rPr>
        <w:t xml:space="preserve"> </w:t>
      </w:r>
      <w:r w:rsidR="00D67C3A" w:rsidRPr="00B14A8D">
        <w:rPr>
          <w:rFonts w:ascii="Times New Roman" w:hAnsi="Times New Roman" w:cs="Times New Roman"/>
          <w:sz w:val="24"/>
          <w:szCs w:val="24"/>
          <w:lang w:val="en-US"/>
        </w:rPr>
        <w:fldChar w:fldCharType="begin"/>
      </w:r>
      <w:r w:rsidR="00B14A8D" w:rsidRPr="00B14A8D">
        <w:rPr>
          <w:rFonts w:ascii="Times New Roman" w:hAnsi="Times New Roman" w:cs="Times New Roman"/>
          <w:sz w:val="24"/>
          <w:szCs w:val="24"/>
          <w:lang w:val="en-US"/>
        </w:rPr>
        <w:instrText xml:space="preserve"> ADDIN EN.CITE &lt;EndNote&gt;&lt;Cite&gt;&lt;Author&gt;Aggarwal&lt;/Author&gt;&lt;Year&gt;2003&lt;/Year&gt;&lt;RecNum&gt;1&lt;/RecNum&gt;&lt;DisplayText&gt;[1]&lt;/DisplayText&gt;&lt;record&gt;&lt;rec-number&gt;1&lt;/rec-number&gt;&lt;foreign-keys&gt;&lt;key app="EN" db-id="pe9see9wczrfxgeaxt5vv523ffxetfe5dtpv"&gt;1&lt;/key&gt;&lt;/foreign-keys&gt;&lt;ref-type name="Journal Article"&gt;17&lt;/ref-type&gt;&lt;contributors&gt;&lt;authors&gt;&lt;author&gt;Aggarwal, Bharat B&lt;/author&gt;&lt;author&gt;Kumar, Anushree&lt;/author&gt;&lt;author&gt;Bharti, Alok C&lt;/author&gt;&lt;/authors&gt;&lt;/contributors&gt;&lt;titles&gt;&lt;title&gt;Anticancer potential of curcumin: preclinical and clinical studies&lt;/title&gt;&lt;secondary-title&gt;Anticancer res&lt;/secondary-title&gt;&lt;/titles&gt;&lt;periodical&gt;&lt;full-title&gt;Anticancer res&lt;/full-title&gt;&lt;/periodical&gt;&lt;pages&gt;363-398&lt;/pages&gt;&lt;volume&gt;23&lt;/volume&gt;&lt;number&gt;1A&lt;/number&gt;&lt;dates&gt;&lt;year&gt;2003&lt;/year&gt;&lt;/dates&gt;&lt;urls&gt;&lt;/urls&gt;&lt;/record&gt;&lt;/Cite&gt;&lt;/EndNote&gt;</w:instrText>
      </w:r>
      <w:r w:rsidR="00D67C3A" w:rsidRPr="00B14A8D">
        <w:rPr>
          <w:rFonts w:ascii="Times New Roman" w:hAnsi="Times New Roman" w:cs="Times New Roman"/>
          <w:sz w:val="24"/>
          <w:szCs w:val="24"/>
          <w:lang w:val="en-US"/>
        </w:rPr>
        <w:fldChar w:fldCharType="separate"/>
      </w:r>
      <w:r w:rsidR="00B14A8D" w:rsidRPr="00B14A8D">
        <w:rPr>
          <w:rFonts w:ascii="Times New Roman" w:hAnsi="Times New Roman" w:cs="Times New Roman"/>
          <w:noProof/>
          <w:sz w:val="24"/>
          <w:szCs w:val="24"/>
          <w:lang w:val="en-US"/>
        </w:rPr>
        <w:t>[</w:t>
      </w:r>
      <w:hyperlink w:anchor="_ENREF_1" w:tooltip="Aggarwal, 2003 #1" w:history="1">
        <w:r w:rsidR="00B14A8D" w:rsidRPr="00B14A8D">
          <w:rPr>
            <w:rFonts w:ascii="Times New Roman" w:hAnsi="Times New Roman" w:cs="Times New Roman"/>
            <w:noProof/>
            <w:sz w:val="24"/>
            <w:szCs w:val="24"/>
            <w:lang w:val="en-US"/>
          </w:rPr>
          <w:t>1</w:t>
        </w:r>
      </w:hyperlink>
      <w:r w:rsidR="00B14A8D" w:rsidRPr="00B14A8D">
        <w:rPr>
          <w:rFonts w:ascii="Times New Roman" w:hAnsi="Times New Roman" w:cs="Times New Roman"/>
          <w:noProof/>
          <w:sz w:val="24"/>
          <w:szCs w:val="24"/>
          <w:lang w:val="en-US"/>
        </w:rPr>
        <w:t>]</w:t>
      </w:r>
      <w:r w:rsidR="00D67C3A" w:rsidRPr="00B14A8D">
        <w:rPr>
          <w:rFonts w:ascii="Times New Roman" w:hAnsi="Times New Roman" w:cs="Times New Roman"/>
          <w:sz w:val="24"/>
          <w:szCs w:val="24"/>
          <w:lang w:val="en-US"/>
        </w:rPr>
        <w:fldChar w:fldCharType="end"/>
      </w:r>
      <w:r w:rsidRPr="00B14A8D">
        <w:rPr>
          <w:rFonts w:ascii="Times New Roman" w:hAnsi="Times New Roman" w:cs="Times New Roman"/>
          <w:sz w:val="24"/>
          <w:szCs w:val="24"/>
          <w:lang w:val="en-US"/>
        </w:rPr>
        <w:t xml:space="preserve">. </w:t>
      </w:r>
      <w:r w:rsidR="00AB2345" w:rsidRPr="00B14A8D">
        <w:rPr>
          <w:rFonts w:ascii="Times New Roman" w:hAnsi="Times New Roman" w:cs="Times New Roman"/>
          <w:sz w:val="24"/>
          <w:szCs w:val="24"/>
          <w:lang w:val="en-US"/>
        </w:rPr>
        <w:t>Tác dụng</w:t>
      </w:r>
      <w:r w:rsidRPr="00B14A8D">
        <w:rPr>
          <w:rFonts w:ascii="Times New Roman" w:hAnsi="Times New Roman" w:cs="Times New Roman"/>
          <w:sz w:val="24"/>
          <w:szCs w:val="24"/>
          <w:lang w:val="en-US"/>
        </w:rPr>
        <w:t xml:space="preserve"> chống ung thư của curcumin có thể liên quan đến khả năng tương tác với nhiều đích tế bào bao gồm nhân tố</w:t>
      </w:r>
      <w:r w:rsidR="00AB2345" w:rsidRPr="00B14A8D">
        <w:rPr>
          <w:rFonts w:ascii="Times New Roman" w:hAnsi="Times New Roman" w:cs="Times New Roman"/>
          <w:sz w:val="24"/>
          <w:szCs w:val="24"/>
          <w:lang w:val="en-US"/>
        </w:rPr>
        <w:t xml:space="preserve"> kappa B (NF-κ</w:t>
      </w:r>
      <w:r w:rsidRPr="00B14A8D">
        <w:rPr>
          <w:rFonts w:ascii="Times New Roman" w:hAnsi="Times New Roman" w:cs="Times New Roman"/>
          <w:sz w:val="24"/>
          <w:szCs w:val="24"/>
          <w:lang w:val="en-US"/>
        </w:rPr>
        <w:t>B), yếu tố phiên mã activator protein -1 (AP-1) và nhiều protein khác</w:t>
      </w:r>
      <w:r w:rsidR="007818DD" w:rsidRPr="00B14A8D">
        <w:rPr>
          <w:rFonts w:ascii="Times New Roman" w:hAnsi="Times New Roman" w:cs="Times New Roman"/>
          <w:sz w:val="24"/>
          <w:szCs w:val="24"/>
          <w:lang w:val="en-US"/>
        </w:rPr>
        <w:t xml:space="preserve"> </w:t>
      </w:r>
      <w:r w:rsidR="00D67C3A" w:rsidRPr="00B14A8D">
        <w:rPr>
          <w:rFonts w:ascii="Times New Roman" w:hAnsi="Times New Roman" w:cs="Times New Roman"/>
          <w:sz w:val="24"/>
          <w:szCs w:val="24"/>
          <w:lang w:val="en-US"/>
        </w:rPr>
        <w:fldChar w:fldCharType="begin"/>
      </w:r>
      <w:r w:rsidR="00B14A8D" w:rsidRPr="00B14A8D">
        <w:rPr>
          <w:rFonts w:ascii="Times New Roman" w:hAnsi="Times New Roman" w:cs="Times New Roman"/>
          <w:sz w:val="24"/>
          <w:szCs w:val="24"/>
          <w:lang w:val="en-US"/>
        </w:rPr>
        <w:instrText xml:space="preserve"> ADDIN EN.CITE &lt;EndNote&gt;&lt;Cite&gt;&lt;Author&gt;Kunnumakkara&lt;/Author&gt;&lt;Year&gt;2008&lt;/Year&gt;&lt;RecNum&gt;2&lt;/RecNum&gt;&lt;DisplayText&gt;[2]&lt;/DisplayText&gt;&lt;record&gt;&lt;rec-number&gt;2&lt;/rec-number&gt;&lt;foreign-keys&gt;&lt;key app="EN" db-id="pe9see9wczrfxgeaxt5vv523ffxetfe5dtpv"&gt;2&lt;/key&gt;&lt;/foreign-keys&gt;&lt;ref-type name="Journal Article"&gt;17&lt;/ref-type&gt;&lt;contributors&gt;&lt;authors&gt;&lt;author&gt;Kunnumakkara, Ajaikumar B&lt;/author&gt;&lt;author&gt;Anand, Preetha&lt;/author&gt;&lt;author&gt;Aggarwal, Bharat B&lt;/author&gt;&lt;/authors&gt;&lt;/contributors&gt;&lt;titles&gt;&lt;title&gt;Curcumin inhibits proliferation, invasion, angiogenesis and metastasis of different cancers through interaction with multiple cell signaling proteins&lt;/title&gt;&lt;secondary-title&gt;Cancer letters&lt;/secondary-title&gt;&lt;/titles&gt;&lt;periodical&gt;&lt;full-title&gt;Cancer letters&lt;/full-title&gt;&lt;/periodical&gt;&lt;pages&gt;199-225&lt;/pages&gt;&lt;volume&gt;269&lt;/volume&gt;&lt;number&gt;2&lt;/number&gt;&lt;dates&gt;&lt;year&gt;2008&lt;/year&gt;&lt;/dates&gt;&lt;isbn&gt;0304-3835&lt;/isbn&gt;&lt;urls&gt;&lt;/urls&gt;&lt;/record&gt;&lt;/Cite&gt;&lt;/EndNote&gt;</w:instrText>
      </w:r>
      <w:r w:rsidR="00D67C3A" w:rsidRPr="00B14A8D">
        <w:rPr>
          <w:rFonts w:ascii="Times New Roman" w:hAnsi="Times New Roman" w:cs="Times New Roman"/>
          <w:sz w:val="24"/>
          <w:szCs w:val="24"/>
          <w:lang w:val="en-US"/>
        </w:rPr>
        <w:fldChar w:fldCharType="separate"/>
      </w:r>
      <w:r w:rsidR="00B14A8D" w:rsidRPr="00B14A8D">
        <w:rPr>
          <w:rFonts w:ascii="Times New Roman" w:hAnsi="Times New Roman" w:cs="Times New Roman"/>
          <w:noProof/>
          <w:sz w:val="24"/>
          <w:szCs w:val="24"/>
          <w:lang w:val="en-US"/>
        </w:rPr>
        <w:t>[</w:t>
      </w:r>
      <w:hyperlink w:anchor="_ENREF_2" w:tooltip="Kunnumakkara, 2008 #2" w:history="1">
        <w:r w:rsidR="00B14A8D" w:rsidRPr="00B14A8D">
          <w:rPr>
            <w:rFonts w:ascii="Times New Roman" w:hAnsi="Times New Roman" w:cs="Times New Roman"/>
            <w:noProof/>
            <w:sz w:val="24"/>
            <w:szCs w:val="24"/>
            <w:lang w:val="en-US"/>
          </w:rPr>
          <w:t>2</w:t>
        </w:r>
      </w:hyperlink>
      <w:r w:rsidR="00B14A8D" w:rsidRPr="00B14A8D">
        <w:rPr>
          <w:rFonts w:ascii="Times New Roman" w:hAnsi="Times New Roman" w:cs="Times New Roman"/>
          <w:noProof/>
          <w:sz w:val="24"/>
          <w:szCs w:val="24"/>
          <w:lang w:val="en-US"/>
        </w:rPr>
        <w:t>]</w:t>
      </w:r>
      <w:r w:rsidR="00D67C3A" w:rsidRPr="00B14A8D">
        <w:rPr>
          <w:rFonts w:ascii="Times New Roman" w:hAnsi="Times New Roman" w:cs="Times New Roman"/>
          <w:sz w:val="24"/>
          <w:szCs w:val="24"/>
          <w:lang w:val="en-US"/>
        </w:rPr>
        <w:fldChar w:fldCharType="end"/>
      </w:r>
      <w:r w:rsidRPr="00B14A8D">
        <w:rPr>
          <w:rFonts w:ascii="Times New Roman" w:hAnsi="Times New Roman" w:cs="Times New Roman"/>
          <w:sz w:val="24"/>
          <w:szCs w:val="24"/>
          <w:lang w:val="en-US"/>
        </w:rPr>
        <w:t xml:space="preserve">. Tuy nhiên, curcumin chưa được ứng dụng trong lâm sàng do độ hòa tan thấp trong nước và sinh khả dụng kém. Nhiều kỹ thuật đã làm để tăng </w:t>
      </w:r>
      <w:r w:rsidRPr="00B14A8D">
        <w:rPr>
          <w:rFonts w:ascii="Times New Roman" w:hAnsi="Times New Roman" w:cs="Times New Roman"/>
          <w:sz w:val="24"/>
          <w:szCs w:val="24"/>
          <w:lang w:val="en-US"/>
        </w:rPr>
        <w:lastRenderedPageBreak/>
        <w:t>tính hòa tan và khả dụng sinh học của curcumin, như liposome, hạt nano gốc lipid, các hạt nano polyme và hydrogel</w:t>
      </w:r>
      <w:r w:rsidR="00AB2345" w:rsidRPr="00B14A8D">
        <w:rPr>
          <w:rFonts w:ascii="Times New Roman" w:hAnsi="Times New Roman" w:cs="Times New Roman"/>
          <w:sz w:val="24"/>
          <w:szCs w:val="24"/>
          <w:lang w:val="en-US"/>
        </w:rPr>
        <w:t xml:space="preserve"> và PEG hóa curcumin</w:t>
      </w:r>
      <w:r w:rsidR="007818DD" w:rsidRPr="00B14A8D">
        <w:rPr>
          <w:rFonts w:ascii="Times New Roman" w:hAnsi="Times New Roman" w:cs="Times New Roman"/>
          <w:sz w:val="24"/>
          <w:szCs w:val="24"/>
          <w:lang w:val="en-US"/>
        </w:rPr>
        <w:t xml:space="preserve"> </w:t>
      </w:r>
      <w:r w:rsidR="00D67C3A" w:rsidRPr="00B14A8D">
        <w:rPr>
          <w:rFonts w:ascii="Times New Roman" w:hAnsi="Times New Roman" w:cs="Times New Roman"/>
          <w:sz w:val="24"/>
          <w:szCs w:val="24"/>
          <w:lang w:val="en-US"/>
        </w:rPr>
        <w:fldChar w:fldCharType="begin"/>
      </w:r>
      <w:r w:rsidR="00B14A8D" w:rsidRPr="00B14A8D">
        <w:rPr>
          <w:rFonts w:ascii="Times New Roman" w:hAnsi="Times New Roman" w:cs="Times New Roman"/>
          <w:sz w:val="24"/>
          <w:szCs w:val="24"/>
          <w:lang w:val="en-US"/>
        </w:rPr>
        <w:instrText xml:space="preserve"> ADDIN EN.CITE &lt;EndNote&gt;&lt;Cite&gt;&lt;Author&gt;Anand&lt;/Author&gt;&lt;Year&gt;2007&lt;/Year&gt;&lt;RecNum&gt;3&lt;/RecNum&gt;&lt;DisplayText&gt;[3]&lt;/DisplayText&gt;&lt;record&gt;&lt;rec-number&gt;3&lt;/rec-number&gt;&lt;foreign-keys&gt;&lt;key app="EN" db-id="pe9see9wczrfxgeaxt5vv523ffxetfe5dtpv"&gt;3&lt;/key&gt;&lt;/foreign-keys&gt;&lt;ref-type name="Journal Article"&gt;17&lt;/ref-type&gt;&lt;contributors&gt;&lt;authors&gt;&lt;author&gt;Anand, Preetha&lt;/author&gt;&lt;author&gt;Kunnumakkara, Ajaikumar B&lt;/author&gt;&lt;author&gt;Newman, Robert A&lt;/author&gt;&lt;author&gt;Aggarwal, Bharat B&lt;/author&gt;&lt;/authors&gt;&lt;/contributors&gt;&lt;titles&gt;&lt;title&gt;Bioavailability of curcumin: problems and promises&lt;/title&gt;&lt;secondary-title&gt;Molecular pharmaceutics&lt;/secondary-title&gt;&lt;/titles&gt;&lt;periodical&gt;&lt;full-title&gt;Molecular pharmaceutics&lt;/full-title&gt;&lt;/periodical&gt;&lt;pages&gt;807-818&lt;/pages&gt;&lt;volume&gt;4&lt;/volume&gt;&lt;number&gt;6&lt;/number&gt;&lt;dates&gt;&lt;year&gt;2007&lt;/year&gt;&lt;/dates&gt;&lt;isbn&gt;1543-8384&lt;/isbn&gt;&lt;urls&gt;&lt;/urls&gt;&lt;/record&gt;&lt;/Cite&gt;&lt;/EndNote&gt;</w:instrText>
      </w:r>
      <w:r w:rsidR="00D67C3A" w:rsidRPr="00B14A8D">
        <w:rPr>
          <w:rFonts w:ascii="Times New Roman" w:hAnsi="Times New Roman" w:cs="Times New Roman"/>
          <w:sz w:val="24"/>
          <w:szCs w:val="24"/>
          <w:lang w:val="en-US"/>
        </w:rPr>
        <w:fldChar w:fldCharType="separate"/>
      </w:r>
      <w:r w:rsidR="00B14A8D" w:rsidRPr="00B14A8D">
        <w:rPr>
          <w:rFonts w:ascii="Times New Roman" w:hAnsi="Times New Roman" w:cs="Times New Roman"/>
          <w:noProof/>
          <w:sz w:val="24"/>
          <w:szCs w:val="24"/>
          <w:lang w:val="en-US"/>
        </w:rPr>
        <w:t>[</w:t>
      </w:r>
      <w:hyperlink w:anchor="_ENREF_3" w:tooltip="Anand, 2007 #3" w:history="1">
        <w:r w:rsidR="00B14A8D" w:rsidRPr="00B14A8D">
          <w:rPr>
            <w:rFonts w:ascii="Times New Roman" w:hAnsi="Times New Roman" w:cs="Times New Roman"/>
            <w:noProof/>
            <w:sz w:val="24"/>
            <w:szCs w:val="24"/>
            <w:lang w:val="en-US"/>
          </w:rPr>
          <w:t>3</w:t>
        </w:r>
      </w:hyperlink>
      <w:r w:rsidR="00B14A8D" w:rsidRPr="00B14A8D">
        <w:rPr>
          <w:rFonts w:ascii="Times New Roman" w:hAnsi="Times New Roman" w:cs="Times New Roman"/>
          <w:noProof/>
          <w:sz w:val="24"/>
          <w:szCs w:val="24"/>
          <w:lang w:val="en-US"/>
        </w:rPr>
        <w:t>]</w:t>
      </w:r>
      <w:r w:rsidR="00D67C3A" w:rsidRPr="00B14A8D">
        <w:rPr>
          <w:rFonts w:ascii="Times New Roman" w:hAnsi="Times New Roman" w:cs="Times New Roman"/>
          <w:sz w:val="24"/>
          <w:szCs w:val="24"/>
          <w:lang w:val="en-US"/>
        </w:rPr>
        <w:fldChar w:fldCharType="end"/>
      </w:r>
      <w:r w:rsidR="00AB2345" w:rsidRPr="00B14A8D">
        <w:rPr>
          <w:rFonts w:ascii="Times New Roman" w:hAnsi="Times New Roman" w:cs="Times New Roman"/>
          <w:sz w:val="24"/>
          <w:szCs w:val="24"/>
          <w:lang w:val="en-US"/>
        </w:rPr>
        <w:t xml:space="preserve">. PEG hóa curcumin </w:t>
      </w:r>
      <w:r w:rsidR="00F06F3D" w:rsidRPr="00B14A8D">
        <w:rPr>
          <w:rFonts w:ascii="Times New Roman" w:hAnsi="Times New Roman" w:cs="Times New Roman"/>
          <w:sz w:val="24"/>
          <w:szCs w:val="24"/>
          <w:lang w:val="en-US"/>
        </w:rPr>
        <w:t xml:space="preserve">(PEG-CUR) </w:t>
      </w:r>
      <w:r w:rsidR="00AB2345" w:rsidRPr="00B14A8D">
        <w:rPr>
          <w:rFonts w:ascii="Times New Roman" w:hAnsi="Times New Roman" w:cs="Times New Roman"/>
          <w:sz w:val="24"/>
          <w:szCs w:val="24"/>
          <w:lang w:val="en-US"/>
        </w:rPr>
        <w:t xml:space="preserve">là kỹ thuật tạo </w:t>
      </w:r>
      <w:r w:rsidR="00AB2345" w:rsidRPr="00B14A8D">
        <w:rPr>
          <w:rFonts w:ascii="Times New Roman" w:eastAsia="Calibri" w:hAnsi="Times New Roman" w:cs="Times New Roman"/>
          <w:sz w:val="24"/>
          <w:szCs w:val="24"/>
          <w:lang w:val="en-US"/>
        </w:rPr>
        <w:t>l</w:t>
      </w:r>
      <w:r w:rsidRPr="00B14A8D">
        <w:rPr>
          <w:rFonts w:ascii="Times New Roman" w:eastAsia="Calibri" w:hAnsi="Times New Roman" w:cs="Times New Roman"/>
          <w:sz w:val="24"/>
          <w:szCs w:val="24"/>
          <w:lang w:val="en-US"/>
        </w:rPr>
        <w:t xml:space="preserve">iên hợp </w:t>
      </w:r>
      <w:r w:rsidR="00AB2345" w:rsidRPr="00B14A8D">
        <w:rPr>
          <w:rFonts w:ascii="Times New Roman" w:eastAsia="Calibri" w:hAnsi="Times New Roman" w:cs="Times New Roman"/>
          <w:sz w:val="24"/>
          <w:szCs w:val="24"/>
          <w:lang w:val="en-US"/>
        </w:rPr>
        <w:t>curcumin với p</w:t>
      </w:r>
      <w:r w:rsidRPr="00B14A8D">
        <w:rPr>
          <w:rFonts w:ascii="Times New Roman" w:eastAsia="Calibri" w:hAnsi="Times New Roman" w:cs="Times New Roman"/>
          <w:sz w:val="24"/>
          <w:szCs w:val="24"/>
          <w:lang w:val="en-US"/>
        </w:rPr>
        <w:t>olyethylene glycol</w:t>
      </w:r>
      <w:r w:rsidR="00AB2345" w:rsidRPr="00B14A8D">
        <w:rPr>
          <w:rFonts w:ascii="Times New Roman" w:eastAsia="Calibri" w:hAnsi="Times New Roman" w:cs="Times New Roman"/>
          <w:sz w:val="24"/>
          <w:szCs w:val="24"/>
          <w:lang w:val="en-US"/>
        </w:rPr>
        <w:t xml:space="preserve"> bằng liên kết cộng hóa trị. </w:t>
      </w:r>
      <w:r w:rsidRPr="00B14A8D">
        <w:rPr>
          <w:rFonts w:ascii="Times New Roman" w:eastAsia="Calibri" w:hAnsi="Times New Roman" w:cs="Times New Roman"/>
          <w:sz w:val="24"/>
          <w:szCs w:val="24"/>
          <w:lang w:val="en-US"/>
        </w:rPr>
        <w:t>Polyethylene glycol có một số ưu điểm như khả năng tương thích sinh học cao và hòa tan tốt trong dung môi hữu cơ và dung môi nước</w:t>
      </w:r>
      <w:r w:rsidR="007818DD" w:rsidRPr="00B14A8D">
        <w:rPr>
          <w:rFonts w:ascii="Times New Roman" w:eastAsia="Calibri" w:hAnsi="Times New Roman" w:cs="Times New Roman"/>
          <w:sz w:val="24"/>
          <w:szCs w:val="24"/>
          <w:lang w:val="en-US"/>
        </w:rPr>
        <w:t xml:space="preserve"> </w:t>
      </w:r>
      <w:r w:rsidR="00D67C3A" w:rsidRPr="00B14A8D">
        <w:rPr>
          <w:rFonts w:ascii="Times New Roman" w:eastAsia="Calibri" w:hAnsi="Times New Roman" w:cs="Times New Roman"/>
          <w:sz w:val="24"/>
          <w:szCs w:val="24"/>
          <w:lang w:val="en-US"/>
        </w:rPr>
        <w:fldChar w:fldCharType="begin"/>
      </w:r>
      <w:r w:rsidR="00B14A8D" w:rsidRPr="00B14A8D">
        <w:rPr>
          <w:rFonts w:ascii="Times New Roman" w:eastAsia="Calibri" w:hAnsi="Times New Roman" w:cs="Times New Roman"/>
          <w:sz w:val="24"/>
          <w:szCs w:val="24"/>
          <w:lang w:val="en-US"/>
        </w:rPr>
        <w:instrText xml:space="preserve"> ADDIN EN.CITE &lt;EndNote&gt;&lt;Cite&gt;&lt;Author&gt;Pasut&lt;/Author&gt;&lt;Year&gt;2008&lt;/Year&gt;&lt;RecNum&gt;4&lt;/RecNum&gt;&lt;DisplayText&gt;[4]&lt;/DisplayText&gt;&lt;record&gt;&lt;rec-number&gt;4&lt;/rec-number&gt;&lt;foreign-keys&gt;&lt;key app="EN" db-id="pe9see9wczrfxgeaxt5vv523ffxetfe5dtpv"&gt;4&lt;/key&gt;&lt;/foreign-keys&gt;&lt;ref-type name="Journal Article"&gt;17&lt;/ref-type&gt;&lt;contributors&gt;&lt;authors&gt;&lt;author&gt;Pasut, Gianfranco&lt;/author&gt;&lt;author&gt;Sergi, Mauro&lt;/author&gt;&lt;author&gt;Veronese, Francesco M&lt;/author&gt;&lt;/authors&gt;&lt;/contributors&gt;&lt;titles&gt;&lt;title&gt;Anti-cancer PEG-enzymes: 30 years old, but still a current approach&lt;/title&gt;&lt;secondary-title&gt;Advanced drug delivery reviews&lt;/secondary-title&gt;&lt;/titles&gt;&lt;periodical&gt;&lt;full-title&gt;Advanced drug delivery reviews&lt;/full-title&gt;&lt;/periodical&gt;&lt;pages&gt;69-78&lt;/pages&gt;&lt;volume&gt;60&lt;/volume&gt;&lt;number&gt;1&lt;/number&gt;&lt;dates&gt;&lt;year&gt;2008&lt;/year&gt;&lt;/dates&gt;&lt;isbn&gt;0169-409X&lt;/isbn&gt;&lt;urls&gt;&lt;/urls&gt;&lt;/record&gt;&lt;/Cite&gt;&lt;/EndNote&gt;</w:instrText>
      </w:r>
      <w:r w:rsidR="00D67C3A" w:rsidRPr="00B14A8D">
        <w:rPr>
          <w:rFonts w:ascii="Times New Roman" w:eastAsia="Calibri" w:hAnsi="Times New Roman" w:cs="Times New Roman"/>
          <w:sz w:val="24"/>
          <w:szCs w:val="24"/>
          <w:lang w:val="en-US"/>
        </w:rPr>
        <w:fldChar w:fldCharType="separate"/>
      </w:r>
      <w:r w:rsidR="00B14A8D" w:rsidRPr="00B14A8D">
        <w:rPr>
          <w:rFonts w:ascii="Times New Roman" w:eastAsia="Calibri" w:hAnsi="Times New Roman" w:cs="Times New Roman"/>
          <w:noProof/>
          <w:sz w:val="24"/>
          <w:szCs w:val="24"/>
          <w:lang w:val="en-US"/>
        </w:rPr>
        <w:t>[</w:t>
      </w:r>
      <w:hyperlink w:anchor="_ENREF_4" w:tooltip="Pasut, 2008 #4" w:history="1">
        <w:r w:rsidR="00B14A8D" w:rsidRPr="00B14A8D">
          <w:rPr>
            <w:rFonts w:ascii="Times New Roman" w:eastAsia="Calibri" w:hAnsi="Times New Roman" w:cs="Times New Roman"/>
            <w:noProof/>
            <w:sz w:val="24"/>
            <w:szCs w:val="24"/>
            <w:lang w:val="en-US"/>
          </w:rPr>
          <w:t>4</w:t>
        </w:r>
      </w:hyperlink>
      <w:r w:rsidR="00B14A8D" w:rsidRPr="00B14A8D">
        <w:rPr>
          <w:rFonts w:ascii="Times New Roman" w:eastAsia="Calibri" w:hAnsi="Times New Roman" w:cs="Times New Roman"/>
          <w:noProof/>
          <w:sz w:val="24"/>
          <w:szCs w:val="24"/>
          <w:lang w:val="en-US"/>
        </w:rPr>
        <w:t>]</w:t>
      </w:r>
      <w:r w:rsidR="00D67C3A" w:rsidRPr="00B14A8D">
        <w:rPr>
          <w:rFonts w:ascii="Times New Roman" w:eastAsia="Calibri" w:hAnsi="Times New Roman" w:cs="Times New Roman"/>
          <w:sz w:val="24"/>
          <w:szCs w:val="24"/>
          <w:lang w:val="en-US"/>
        </w:rPr>
        <w:fldChar w:fldCharType="end"/>
      </w:r>
      <w:r w:rsidRPr="00B14A8D">
        <w:rPr>
          <w:rFonts w:ascii="Times New Roman" w:eastAsia="Calibri" w:hAnsi="Times New Roman" w:cs="Times New Roman"/>
          <w:sz w:val="24"/>
          <w:szCs w:val="24"/>
          <w:lang w:val="en-US"/>
        </w:rPr>
        <w:t xml:space="preserve">. PEG-CUR đã được chứng minh không chỉ làm tăng độ hòa tan của curcumin trong nước mà còn làm tăng sinh khả dụng của chúng. Pandey và cộng sự đã tổng hợp PEG-CUR và chứng minh PEG-CUR có độ hòa tan trong nước và sinh khả dụng cao </w:t>
      </w:r>
      <w:r w:rsidR="00D67C3A" w:rsidRPr="00B14A8D">
        <w:rPr>
          <w:rFonts w:ascii="Times New Roman" w:eastAsia="Calibri" w:hAnsi="Times New Roman" w:cs="Times New Roman"/>
          <w:sz w:val="24"/>
          <w:szCs w:val="24"/>
          <w:lang w:val="en-US"/>
        </w:rPr>
        <w:fldChar w:fldCharType="begin"/>
      </w:r>
      <w:r w:rsidR="00B14A8D" w:rsidRPr="00B14A8D">
        <w:rPr>
          <w:rFonts w:ascii="Times New Roman" w:eastAsia="Calibri" w:hAnsi="Times New Roman" w:cs="Times New Roman"/>
          <w:sz w:val="24"/>
          <w:szCs w:val="24"/>
          <w:lang w:val="en-US"/>
        </w:rPr>
        <w:instrText xml:space="preserve"> ADDIN EN.CITE &lt;EndNote&gt;&lt;Cite&gt;&lt;Author&gt;Pandey&lt;/Author&gt;&lt;Year&gt;2011&lt;/Year&gt;&lt;RecNum&gt;5&lt;/RecNum&gt;&lt;DisplayText&gt;[5]&lt;/DisplayText&gt;&lt;record&gt;&lt;rec-number&gt;5&lt;/rec-number&gt;&lt;foreign-keys&gt;&lt;key app="EN" db-id="pe9see9wczrfxgeaxt5vv523ffxetfe5dtpv"&gt;5&lt;/key&gt;&lt;/foreign-keys&gt;&lt;ref-type name="Journal Article"&gt;17&lt;/ref-type&gt;&lt;contributors&gt;&lt;authors&gt;&lt;author&gt;Pandey, Mukesh K.&lt;/author&gt;&lt;author&gt;Kumar, Sarvesh&lt;/author&gt;&lt;author&gt;Thimmulappa, Rajesh K.&lt;/author&gt;&lt;author&gt;Parmar, Virinder S.&lt;/author&gt;&lt;author&gt;Biswal, Shyam&lt;/author&gt;&lt;author&gt;Watterson, Arthur C.&lt;/author&gt;&lt;/authors&gt;&lt;/contributors&gt;&lt;titles&gt;&lt;title&gt;Design, synthesis and evaluation of novel PEGylated curcumin analogs as potent Nrf2 activators in human bronchial epithelial cells&lt;/title&gt;&lt;secondary-title&gt;European Journal of Pharmaceutical Sciences&lt;/secondary-title&gt;&lt;/titles&gt;&lt;periodical&gt;&lt;full-title&gt;European Journal of Pharmaceutical Sciences&lt;/full-title&gt;&lt;/periodical&gt;&lt;pages&gt;16-24&lt;/pages&gt;&lt;volume&gt;43&lt;/volume&gt;&lt;number&gt;1–2&lt;/number&gt;&lt;keywords&gt;&lt;keyword&gt;PEGylated curcumin&lt;/keyword&gt;&lt;keyword&gt;Nrf2&lt;/keyword&gt;&lt;keyword&gt;Novozym 435&lt;/keyword&gt;&lt;keyword&gt;chemo-Enzymatic synthesis&lt;/keyword&gt;&lt;/keywords&gt;&lt;dates&gt;&lt;year&gt;2011&lt;/year&gt;&lt;pub-dates&gt;&lt;date&gt;5/18/&lt;/date&gt;&lt;/pub-dates&gt;&lt;/dates&gt;&lt;isbn&gt;0928-0987&lt;/isbn&gt;&lt;urls&gt;&lt;related-urls&gt;&lt;url&gt;http://www.sciencedirect.com/science/article/pii/S0928098711000650&lt;/url&gt;&lt;/related-urls&gt;&lt;/urls&gt;&lt;electronic-resource-num&gt;http://doi.org/10.1016/j.ejps.2011.03.003&lt;/electronic-resource-num&gt;&lt;/record&gt;&lt;/Cite&gt;&lt;/EndNote&gt;</w:instrText>
      </w:r>
      <w:r w:rsidR="00D67C3A" w:rsidRPr="00B14A8D">
        <w:rPr>
          <w:rFonts w:ascii="Times New Roman" w:eastAsia="Calibri" w:hAnsi="Times New Roman" w:cs="Times New Roman"/>
          <w:sz w:val="24"/>
          <w:szCs w:val="24"/>
          <w:lang w:val="en-US"/>
        </w:rPr>
        <w:fldChar w:fldCharType="separate"/>
      </w:r>
      <w:r w:rsidR="00B14A8D" w:rsidRPr="00B14A8D">
        <w:rPr>
          <w:rFonts w:ascii="Times New Roman" w:eastAsia="Calibri" w:hAnsi="Times New Roman" w:cs="Times New Roman"/>
          <w:noProof/>
          <w:sz w:val="24"/>
          <w:szCs w:val="24"/>
          <w:lang w:val="en-US"/>
        </w:rPr>
        <w:t>[</w:t>
      </w:r>
      <w:hyperlink w:anchor="_ENREF_5" w:tooltip="Pandey, 2011 #5" w:history="1">
        <w:r w:rsidR="00B14A8D" w:rsidRPr="00B14A8D">
          <w:rPr>
            <w:rFonts w:ascii="Times New Roman" w:eastAsia="Calibri" w:hAnsi="Times New Roman" w:cs="Times New Roman"/>
            <w:noProof/>
            <w:sz w:val="24"/>
            <w:szCs w:val="24"/>
            <w:lang w:val="en-US"/>
          </w:rPr>
          <w:t>5</w:t>
        </w:r>
      </w:hyperlink>
      <w:r w:rsidR="00B14A8D" w:rsidRPr="00B14A8D">
        <w:rPr>
          <w:rFonts w:ascii="Times New Roman" w:eastAsia="Calibri" w:hAnsi="Times New Roman" w:cs="Times New Roman"/>
          <w:noProof/>
          <w:sz w:val="24"/>
          <w:szCs w:val="24"/>
          <w:lang w:val="en-US"/>
        </w:rPr>
        <w:t>]</w:t>
      </w:r>
      <w:r w:rsidR="00D67C3A" w:rsidRPr="00B14A8D">
        <w:rPr>
          <w:rFonts w:ascii="Times New Roman" w:eastAsia="Calibri" w:hAnsi="Times New Roman" w:cs="Times New Roman"/>
          <w:sz w:val="24"/>
          <w:szCs w:val="24"/>
          <w:lang w:val="en-US"/>
        </w:rPr>
        <w:fldChar w:fldCharType="end"/>
      </w:r>
      <w:r w:rsidRPr="00B14A8D">
        <w:rPr>
          <w:rFonts w:ascii="Times New Roman" w:eastAsia="Calibri" w:hAnsi="Times New Roman" w:cs="Times New Roman"/>
          <w:sz w:val="24"/>
          <w:szCs w:val="24"/>
          <w:lang w:val="en-US"/>
        </w:rPr>
        <w:t xml:space="preserve">. </w:t>
      </w:r>
      <w:r w:rsidR="001E05C7" w:rsidRPr="00B14A8D">
        <w:rPr>
          <w:rFonts w:ascii="Times New Roman" w:eastAsia="Calibri" w:hAnsi="Times New Roman" w:cs="Times New Roman"/>
          <w:sz w:val="24"/>
          <w:szCs w:val="24"/>
          <w:lang w:val="en-US"/>
        </w:rPr>
        <w:t xml:space="preserve">Nhóm tác giả này cho thấy </w:t>
      </w:r>
      <w:r w:rsidRPr="00B14A8D">
        <w:rPr>
          <w:rFonts w:ascii="Times New Roman" w:eastAsia="Calibri" w:hAnsi="Times New Roman" w:cs="Times New Roman"/>
          <w:sz w:val="24"/>
          <w:szCs w:val="24"/>
          <w:lang w:val="en-US"/>
        </w:rPr>
        <w:t xml:space="preserve">PEG-CUR </w:t>
      </w:r>
      <w:r w:rsidR="001E05C7" w:rsidRPr="00B14A8D">
        <w:rPr>
          <w:rFonts w:ascii="Times New Roman" w:eastAsia="Calibri" w:hAnsi="Times New Roman" w:cs="Times New Roman"/>
          <w:sz w:val="24"/>
          <w:szCs w:val="24"/>
          <w:lang w:val="en-US"/>
        </w:rPr>
        <w:t xml:space="preserve">ức chế </w:t>
      </w:r>
      <w:r w:rsidRPr="00B14A8D">
        <w:rPr>
          <w:rFonts w:ascii="Times New Roman" w:eastAsia="Calibri" w:hAnsi="Times New Roman" w:cs="Times New Roman"/>
          <w:sz w:val="24"/>
          <w:szCs w:val="24"/>
          <w:lang w:val="en-US"/>
        </w:rPr>
        <w:t>mạ</w:t>
      </w:r>
      <w:r w:rsidR="001E05C7" w:rsidRPr="00B14A8D">
        <w:rPr>
          <w:rFonts w:ascii="Times New Roman" w:eastAsia="Calibri" w:hAnsi="Times New Roman" w:cs="Times New Roman"/>
          <w:sz w:val="24"/>
          <w:szCs w:val="24"/>
          <w:lang w:val="en-US"/>
        </w:rPr>
        <w:t xml:space="preserve">nh </w:t>
      </w:r>
      <w:r w:rsidRPr="00B14A8D">
        <w:rPr>
          <w:rFonts w:ascii="Times New Roman" w:eastAsia="Calibri" w:hAnsi="Times New Roman" w:cs="Times New Roman"/>
          <w:sz w:val="24"/>
          <w:szCs w:val="24"/>
          <w:lang w:val="en-US"/>
        </w:rPr>
        <w:t>sự tăng sinh tế bào ung thư tuyến tụ</w:t>
      </w:r>
      <w:r w:rsidR="004503DD" w:rsidRPr="00B14A8D">
        <w:rPr>
          <w:rFonts w:ascii="Times New Roman" w:eastAsia="Calibri" w:hAnsi="Times New Roman" w:cs="Times New Roman"/>
          <w:sz w:val="24"/>
          <w:szCs w:val="24"/>
          <w:lang w:val="en-US"/>
        </w:rPr>
        <w:t>y,</w:t>
      </w:r>
      <w:r w:rsidRPr="00B14A8D">
        <w:rPr>
          <w:rFonts w:ascii="Times New Roman" w:eastAsia="Calibri" w:hAnsi="Times New Roman" w:cs="Times New Roman"/>
          <w:sz w:val="24"/>
          <w:szCs w:val="24"/>
          <w:lang w:val="en-US"/>
        </w:rPr>
        <w:t xml:space="preserve"> </w:t>
      </w:r>
      <w:r w:rsidR="004503DD" w:rsidRPr="00B14A8D">
        <w:rPr>
          <w:rFonts w:ascii="Times New Roman" w:eastAsia="Calibri" w:hAnsi="Times New Roman" w:cs="Times New Roman"/>
          <w:sz w:val="24"/>
          <w:szCs w:val="24"/>
          <w:lang w:val="en-US"/>
        </w:rPr>
        <w:t xml:space="preserve">ức chế sự phân bào và </w:t>
      </w:r>
      <w:r w:rsidRPr="00B14A8D">
        <w:rPr>
          <w:rFonts w:ascii="Times New Roman" w:eastAsia="Calibri" w:hAnsi="Times New Roman" w:cs="Times New Roman"/>
          <w:sz w:val="24"/>
          <w:szCs w:val="24"/>
          <w:lang w:val="en-US"/>
        </w:rPr>
        <w:t xml:space="preserve">hình thành của các tế bào đa nhân bất thường. </w:t>
      </w:r>
      <w:r w:rsidR="004503DD" w:rsidRPr="00B14A8D">
        <w:rPr>
          <w:rFonts w:ascii="Times New Roman" w:eastAsia="Calibri" w:hAnsi="Times New Roman" w:cs="Times New Roman"/>
          <w:sz w:val="24"/>
          <w:szCs w:val="24"/>
          <w:lang w:val="en-US"/>
        </w:rPr>
        <w:t xml:space="preserve">Ngoài ra </w:t>
      </w:r>
      <w:r w:rsidRPr="00B14A8D">
        <w:rPr>
          <w:rFonts w:ascii="Times New Roman" w:eastAsia="Calibri" w:hAnsi="Times New Roman" w:cs="Times New Roman"/>
          <w:sz w:val="24"/>
          <w:szCs w:val="24"/>
          <w:lang w:val="en-US"/>
        </w:rPr>
        <w:t xml:space="preserve">Murphy và cộng sự đã chứng minh </w:t>
      </w:r>
      <w:r w:rsidR="004503DD" w:rsidRPr="00B14A8D">
        <w:rPr>
          <w:rFonts w:ascii="Times New Roman" w:eastAsia="Calibri" w:hAnsi="Times New Roman" w:cs="Times New Roman"/>
          <w:sz w:val="24"/>
          <w:szCs w:val="24"/>
          <w:lang w:val="en-US"/>
        </w:rPr>
        <w:t>tác dụng</w:t>
      </w:r>
      <w:r w:rsidRPr="00B14A8D">
        <w:rPr>
          <w:rFonts w:ascii="Times New Roman" w:eastAsia="Calibri" w:hAnsi="Times New Roman" w:cs="Times New Roman"/>
          <w:sz w:val="24"/>
          <w:szCs w:val="24"/>
          <w:lang w:val="en-US"/>
        </w:rPr>
        <w:t xml:space="preserve"> của PEG-CUR ức chế sự phát triển khối u buồng trứng trên chuột </w:t>
      </w:r>
      <w:r w:rsidR="00A92A7B" w:rsidRPr="00B14A8D">
        <w:rPr>
          <w:rFonts w:ascii="Times New Roman" w:eastAsia="Calibri" w:hAnsi="Times New Roman" w:cs="Times New Roman"/>
          <w:sz w:val="24"/>
          <w:szCs w:val="24"/>
          <w:lang w:val="en-US"/>
        </w:rPr>
        <w:t>nhờ</w:t>
      </w:r>
      <w:r w:rsidRPr="00B14A8D">
        <w:rPr>
          <w:rFonts w:ascii="Times New Roman" w:eastAsia="Calibri" w:hAnsi="Times New Roman" w:cs="Times New Roman"/>
          <w:sz w:val="24"/>
          <w:szCs w:val="24"/>
          <w:lang w:val="en-US"/>
        </w:rPr>
        <w:t xml:space="preserve"> ức chế </w:t>
      </w:r>
      <w:r w:rsidR="00A92A7B" w:rsidRPr="00B14A8D">
        <w:rPr>
          <w:rFonts w:ascii="Times New Roman" w:eastAsia="Calibri" w:hAnsi="Times New Roman" w:cs="Times New Roman"/>
          <w:sz w:val="24"/>
          <w:szCs w:val="24"/>
          <w:lang w:val="en-US"/>
        </w:rPr>
        <w:t>sự</w:t>
      </w:r>
      <w:r w:rsidRPr="00B14A8D">
        <w:rPr>
          <w:rFonts w:ascii="Times New Roman" w:eastAsia="Calibri" w:hAnsi="Times New Roman" w:cs="Times New Roman"/>
          <w:sz w:val="24"/>
          <w:szCs w:val="24"/>
          <w:lang w:val="en-US"/>
        </w:rPr>
        <w:t xml:space="preserve"> phân bào của tế bào ung thư buồng trứ</w:t>
      </w:r>
      <w:r w:rsidR="00F7079F" w:rsidRPr="00B14A8D">
        <w:rPr>
          <w:rFonts w:ascii="Times New Roman" w:eastAsia="Calibri" w:hAnsi="Times New Roman" w:cs="Times New Roman"/>
          <w:sz w:val="24"/>
          <w:szCs w:val="24"/>
          <w:lang w:val="en-US"/>
        </w:rPr>
        <w:t>ng</w:t>
      </w:r>
      <w:r w:rsidR="001E5DB8" w:rsidRPr="00B14A8D">
        <w:rPr>
          <w:rFonts w:ascii="Times New Roman" w:eastAsia="Calibri" w:hAnsi="Times New Roman" w:cs="Times New Roman"/>
          <w:sz w:val="24"/>
          <w:szCs w:val="24"/>
          <w:lang w:val="en-US"/>
        </w:rPr>
        <w:t xml:space="preserve"> </w:t>
      </w:r>
      <w:r w:rsidR="00D67C3A" w:rsidRPr="00B14A8D">
        <w:rPr>
          <w:rFonts w:ascii="Times New Roman" w:eastAsia="Calibri" w:hAnsi="Times New Roman" w:cs="Times New Roman"/>
          <w:sz w:val="24"/>
          <w:szCs w:val="24"/>
          <w:lang w:val="en-US"/>
        </w:rPr>
        <w:fldChar w:fldCharType="begin"/>
      </w:r>
      <w:r w:rsidR="00B14A8D" w:rsidRPr="00B14A8D">
        <w:rPr>
          <w:rFonts w:ascii="Times New Roman" w:eastAsia="Calibri" w:hAnsi="Times New Roman" w:cs="Times New Roman"/>
          <w:sz w:val="24"/>
          <w:szCs w:val="24"/>
          <w:lang w:val="en-US"/>
        </w:rPr>
        <w:instrText xml:space="preserve"> ADDIN EN.CITE &lt;EndNote&gt;&lt;Cite&gt;&lt;Author&gt;Murphy&lt;/Author&gt;&lt;Year&gt;2012&lt;/Year&gt;&lt;RecNum&gt;7&lt;/RecNum&gt;&lt;DisplayText&gt;[6]&lt;/DisplayText&gt;&lt;record&gt;&lt;rec-number&gt;7&lt;/rec-number&gt;&lt;foreign-keys&gt;&lt;key app="EN" db-id="pe9see9wczrfxgeaxt5vv523ffxetfe5dtpv"&gt;7&lt;/key&gt;&lt;/foreign-keys&gt;&lt;ref-type name="Journal Article"&gt;17&lt;/ref-type&gt;&lt;contributors&gt;&lt;authors&gt;&lt;author&gt;Murphy, Caitlin J&lt;/author&gt;&lt;author&gt;Tang, Huadong&lt;/author&gt;&lt;author&gt;Van Kirk, Edward A&lt;/author&gt;&lt;author&gt;Shen, Youqing&lt;/author&gt;&lt;author&gt;Murdoch, William J&lt;/author&gt;&lt;/authors&gt;&lt;/contributors&gt;&lt;titles&gt;&lt;title&gt;Reproductive effects of a pegylated curcumin&lt;/title&gt;&lt;secondary-title&gt;Reproductive Toxicology&lt;/secondary-title&gt;&lt;/titles&gt;&lt;periodical&gt;&lt;full-title&gt;Reproductive Toxicology&lt;/full-title&gt;&lt;/periodical&gt;&lt;pages&gt;120-124&lt;/pages&gt;&lt;volume&gt;34&lt;/volume&gt;&lt;number&gt;1&lt;/number&gt;&lt;dates&gt;&lt;year&gt;2012&lt;/year&gt;&lt;/dates&gt;&lt;isbn&gt;0890-6238&lt;/isbn&gt;&lt;urls&gt;&lt;/urls&gt;&lt;/record&gt;&lt;/Cite&gt;&lt;/EndNote&gt;</w:instrText>
      </w:r>
      <w:r w:rsidR="00D67C3A" w:rsidRPr="00B14A8D">
        <w:rPr>
          <w:rFonts w:ascii="Times New Roman" w:eastAsia="Calibri" w:hAnsi="Times New Roman" w:cs="Times New Roman"/>
          <w:sz w:val="24"/>
          <w:szCs w:val="24"/>
          <w:lang w:val="en-US"/>
        </w:rPr>
        <w:fldChar w:fldCharType="separate"/>
      </w:r>
      <w:r w:rsidR="00B14A8D" w:rsidRPr="00B14A8D">
        <w:rPr>
          <w:rFonts w:ascii="Times New Roman" w:eastAsia="Calibri" w:hAnsi="Times New Roman" w:cs="Times New Roman"/>
          <w:noProof/>
          <w:sz w:val="24"/>
          <w:szCs w:val="24"/>
          <w:lang w:val="en-US"/>
        </w:rPr>
        <w:t>[</w:t>
      </w:r>
      <w:hyperlink w:anchor="_ENREF_6" w:tooltip="Murphy, 2012 #7" w:history="1">
        <w:r w:rsidR="00B14A8D" w:rsidRPr="00B14A8D">
          <w:rPr>
            <w:rFonts w:ascii="Times New Roman" w:eastAsia="Calibri" w:hAnsi="Times New Roman" w:cs="Times New Roman"/>
            <w:noProof/>
            <w:sz w:val="24"/>
            <w:szCs w:val="24"/>
            <w:lang w:val="en-US"/>
          </w:rPr>
          <w:t>6</w:t>
        </w:r>
      </w:hyperlink>
      <w:r w:rsidR="00B14A8D" w:rsidRPr="00B14A8D">
        <w:rPr>
          <w:rFonts w:ascii="Times New Roman" w:eastAsia="Calibri" w:hAnsi="Times New Roman" w:cs="Times New Roman"/>
          <w:noProof/>
          <w:sz w:val="24"/>
          <w:szCs w:val="24"/>
          <w:lang w:val="en-US"/>
        </w:rPr>
        <w:t>]</w:t>
      </w:r>
      <w:r w:rsidR="00D67C3A" w:rsidRPr="00B14A8D">
        <w:rPr>
          <w:rFonts w:ascii="Times New Roman" w:eastAsia="Calibri" w:hAnsi="Times New Roman" w:cs="Times New Roman"/>
          <w:sz w:val="24"/>
          <w:szCs w:val="24"/>
          <w:lang w:val="en-US"/>
        </w:rPr>
        <w:fldChar w:fldCharType="end"/>
      </w:r>
      <w:r w:rsidRPr="00B14A8D">
        <w:rPr>
          <w:rFonts w:ascii="Times New Roman" w:eastAsia="Calibri" w:hAnsi="Times New Roman" w:cs="Times New Roman"/>
          <w:sz w:val="24"/>
          <w:szCs w:val="24"/>
          <w:lang w:val="en-US"/>
        </w:rPr>
        <w:t xml:space="preserve">. Trong nghiên cứu này, chúng tôi đánh giá tác dụng ức chế tế bào ung thư trên </w:t>
      </w:r>
      <w:r w:rsidR="00A92A7B" w:rsidRPr="00B14A8D">
        <w:rPr>
          <w:rFonts w:ascii="Times New Roman" w:eastAsia="Calibri" w:hAnsi="Times New Roman" w:cs="Times New Roman"/>
          <w:sz w:val="24"/>
          <w:szCs w:val="24"/>
          <w:lang w:val="en-US"/>
        </w:rPr>
        <w:t xml:space="preserve">hai </w:t>
      </w:r>
      <w:r w:rsidRPr="00B14A8D">
        <w:rPr>
          <w:rFonts w:ascii="Times New Roman" w:eastAsia="Calibri" w:hAnsi="Times New Roman" w:cs="Times New Roman"/>
          <w:sz w:val="24"/>
          <w:szCs w:val="24"/>
          <w:lang w:val="en-US"/>
        </w:rPr>
        <w:t>dòng tế bào ung thư gan HepG2 và dòng tế bào ung thư trực tràng HCT116.</w:t>
      </w:r>
    </w:p>
    <w:p w:rsidR="00884C6B" w:rsidRPr="00B14A8D" w:rsidRDefault="00884C6B" w:rsidP="002B13E8">
      <w:pPr>
        <w:pStyle w:val="NormalWeb"/>
        <w:shd w:val="clear" w:color="auto" w:fill="FFFFFF"/>
        <w:spacing w:before="0" w:beforeAutospacing="0" w:after="0" w:afterAutospacing="0" w:line="276" w:lineRule="auto"/>
        <w:jc w:val="both"/>
        <w:rPr>
          <w:b/>
          <w:sz w:val="28"/>
          <w:lang w:val="de-DE"/>
        </w:rPr>
      </w:pPr>
      <w:r w:rsidRPr="00B14A8D">
        <w:rPr>
          <w:b/>
          <w:sz w:val="28"/>
          <w:lang w:val="de-DE"/>
        </w:rPr>
        <w:t>Nguyên liệu và phương pháp</w:t>
      </w:r>
    </w:p>
    <w:p w:rsidR="00884C6B" w:rsidRPr="00B14A8D" w:rsidRDefault="00884C6B" w:rsidP="002B13E8">
      <w:pPr>
        <w:pStyle w:val="NormalWeb"/>
        <w:shd w:val="clear" w:color="auto" w:fill="FFFFFF"/>
        <w:spacing w:before="0" w:beforeAutospacing="0" w:after="0" w:afterAutospacing="0" w:line="276" w:lineRule="auto"/>
        <w:rPr>
          <w:bCs/>
          <w:lang w:val="de-DE"/>
        </w:rPr>
      </w:pPr>
      <w:r w:rsidRPr="00B14A8D">
        <w:rPr>
          <w:b/>
          <w:lang w:val="de-DE"/>
        </w:rPr>
        <w:t>Nguyên liệu</w:t>
      </w:r>
    </w:p>
    <w:p w:rsidR="00441A09" w:rsidRPr="00B14A8D" w:rsidRDefault="00F06F3D" w:rsidP="002B13E8">
      <w:pPr>
        <w:spacing w:after="0" w:line="276" w:lineRule="auto"/>
        <w:jc w:val="both"/>
        <w:rPr>
          <w:rFonts w:ascii="Times New Roman" w:hAnsi="Times New Roman" w:cs="Times New Roman"/>
          <w:sz w:val="24"/>
          <w:szCs w:val="24"/>
        </w:rPr>
      </w:pPr>
      <w:r w:rsidRPr="00B14A8D">
        <w:rPr>
          <w:rFonts w:ascii="Times New Roman" w:hAnsi="Times New Roman" w:cs="Times New Roman"/>
          <w:sz w:val="24"/>
          <w:szCs w:val="24"/>
        </w:rPr>
        <w:t xml:space="preserve">PEG-CUR được </w:t>
      </w:r>
      <w:r w:rsidR="00287E06" w:rsidRPr="00B14A8D">
        <w:rPr>
          <w:rFonts w:ascii="Times New Roman" w:hAnsi="Times New Roman" w:cs="Times New Roman"/>
          <w:sz w:val="24"/>
          <w:szCs w:val="24"/>
        </w:rPr>
        <w:t>bào chế từ đề tài</w:t>
      </w:r>
      <w:r w:rsidR="00EF12F4" w:rsidRPr="00B14A8D">
        <w:rPr>
          <w:rFonts w:ascii="Times New Roman" w:hAnsi="Times New Roman" w:cs="Times New Roman"/>
          <w:sz w:val="24"/>
          <w:szCs w:val="24"/>
        </w:rPr>
        <w:t xml:space="preserve"> cấp ĐHQGHN, mã số QG 16.25</w:t>
      </w:r>
      <w:r w:rsidR="00287E06" w:rsidRPr="00B14A8D">
        <w:rPr>
          <w:rFonts w:ascii="Times New Roman" w:hAnsi="Times New Roman" w:cs="Times New Roman"/>
          <w:sz w:val="24"/>
          <w:szCs w:val="24"/>
        </w:rPr>
        <w:t>.</w:t>
      </w:r>
      <w:r w:rsidR="00441A09" w:rsidRPr="00B14A8D">
        <w:rPr>
          <w:rFonts w:ascii="Times New Roman" w:hAnsi="Times New Roman" w:cs="Times New Roman"/>
          <w:sz w:val="24"/>
          <w:szCs w:val="24"/>
        </w:rPr>
        <w:t xml:space="preserve"> D</w:t>
      </w:r>
      <w:r w:rsidR="00EA0077" w:rsidRPr="00B14A8D">
        <w:rPr>
          <w:rFonts w:ascii="Times New Roman" w:hAnsi="Times New Roman" w:cs="Times New Roman"/>
          <w:sz w:val="24"/>
          <w:szCs w:val="24"/>
        </w:rPr>
        <w:t xml:space="preserve">òng tế bào ung thư gan HepG2 </w:t>
      </w:r>
      <w:r w:rsidR="002D4D95" w:rsidRPr="00B14A8D">
        <w:rPr>
          <w:rFonts w:ascii="Times New Roman" w:hAnsi="Times New Roman" w:cs="Times New Roman"/>
          <w:sz w:val="24"/>
          <w:szCs w:val="24"/>
        </w:rPr>
        <w:t xml:space="preserve">và dòng tế bào ung thư trực tràng HCT116 </w:t>
      </w:r>
      <w:r w:rsidR="00EA0077" w:rsidRPr="00B14A8D">
        <w:rPr>
          <w:rFonts w:ascii="Times New Roman" w:hAnsi="Times New Roman" w:cs="Times New Roman"/>
          <w:sz w:val="24"/>
          <w:szCs w:val="24"/>
        </w:rPr>
        <w:t>được cung cấp bở</w:t>
      </w:r>
      <w:r w:rsidR="00441A09" w:rsidRPr="00B14A8D">
        <w:rPr>
          <w:rFonts w:ascii="Times New Roman" w:hAnsi="Times New Roman" w:cs="Times New Roman"/>
          <w:sz w:val="24"/>
          <w:szCs w:val="24"/>
        </w:rPr>
        <w:t>i khoa Sinh học, trường Đại học Khoa học Tự nhiên, Đại học Quốc gia Hà Nội.</w:t>
      </w:r>
    </w:p>
    <w:p w:rsidR="00884C6B" w:rsidRPr="00B14A8D" w:rsidRDefault="00884C6B" w:rsidP="002B13E8">
      <w:pPr>
        <w:spacing w:after="0" w:line="276" w:lineRule="auto"/>
        <w:jc w:val="both"/>
        <w:rPr>
          <w:rFonts w:ascii="Times New Roman" w:hAnsi="Times New Roman" w:cs="Times New Roman"/>
          <w:b/>
          <w:sz w:val="24"/>
          <w:szCs w:val="24"/>
          <w:lang w:val="pt-BR"/>
        </w:rPr>
      </w:pPr>
      <w:r w:rsidRPr="00B14A8D">
        <w:rPr>
          <w:rFonts w:ascii="Times New Roman" w:hAnsi="Times New Roman" w:cs="Times New Roman"/>
          <w:b/>
          <w:sz w:val="24"/>
          <w:szCs w:val="24"/>
          <w:lang w:val="pt-BR"/>
        </w:rPr>
        <w:t xml:space="preserve">Phương pháp nghiên cứu </w:t>
      </w:r>
    </w:p>
    <w:p w:rsidR="005673E3" w:rsidRPr="00B14A8D" w:rsidRDefault="00A834B2" w:rsidP="002B13E8">
      <w:pPr>
        <w:spacing w:after="0" w:line="276" w:lineRule="auto"/>
        <w:jc w:val="both"/>
        <w:rPr>
          <w:rFonts w:ascii="Times New Roman" w:hAnsi="Times New Roman" w:cs="Times New Roman"/>
          <w:sz w:val="24"/>
          <w:szCs w:val="24"/>
        </w:rPr>
      </w:pPr>
      <w:r w:rsidRPr="00B14A8D">
        <w:rPr>
          <w:rFonts w:ascii="Times New Roman" w:hAnsi="Times New Roman" w:cs="Times New Roman"/>
          <w:sz w:val="24"/>
          <w:szCs w:val="24"/>
        </w:rPr>
        <w:t>Tác dụng gây độc tế bào của curcumin,</w:t>
      </w:r>
      <w:r w:rsidR="004A0DA0" w:rsidRPr="00B14A8D">
        <w:rPr>
          <w:rFonts w:ascii="Times New Roman" w:hAnsi="Times New Roman" w:cs="Times New Roman"/>
          <w:sz w:val="24"/>
          <w:szCs w:val="24"/>
        </w:rPr>
        <w:t xml:space="preserve"> PEG-CUR và Paclitaxel (chứng dương</w:t>
      </w:r>
      <w:r w:rsidRPr="00B14A8D">
        <w:rPr>
          <w:rFonts w:ascii="Times New Roman" w:hAnsi="Times New Roman" w:cs="Times New Roman"/>
          <w:sz w:val="24"/>
          <w:szCs w:val="24"/>
        </w:rPr>
        <w:t xml:space="preserve">) trên dòng tế bào ung thư tế bào gan HepG2 và dòng tế bào ung thư </w:t>
      </w:r>
      <w:r w:rsidR="004A0DA0" w:rsidRPr="00B14A8D">
        <w:rPr>
          <w:rFonts w:ascii="Times New Roman" w:hAnsi="Times New Roman" w:cs="Times New Roman"/>
          <w:sz w:val="24"/>
          <w:szCs w:val="24"/>
        </w:rPr>
        <w:t>trực tràng</w:t>
      </w:r>
      <w:r w:rsidRPr="00B14A8D">
        <w:rPr>
          <w:rFonts w:ascii="Times New Roman" w:hAnsi="Times New Roman" w:cs="Times New Roman"/>
          <w:sz w:val="24"/>
          <w:szCs w:val="24"/>
        </w:rPr>
        <w:t xml:space="preserve"> HCT116 được </w:t>
      </w:r>
      <w:r w:rsidR="004A0DA0" w:rsidRPr="00B14A8D">
        <w:rPr>
          <w:rFonts w:ascii="Times New Roman" w:hAnsi="Times New Roman" w:cs="Times New Roman"/>
          <w:sz w:val="24"/>
          <w:szCs w:val="24"/>
        </w:rPr>
        <w:t>đánh giá</w:t>
      </w:r>
      <w:r w:rsidRPr="00B14A8D">
        <w:rPr>
          <w:rFonts w:ascii="Times New Roman" w:hAnsi="Times New Roman" w:cs="Times New Roman"/>
          <w:sz w:val="24"/>
          <w:szCs w:val="24"/>
        </w:rPr>
        <w:t xml:space="preserve"> bằng cách sử dụng </w:t>
      </w:r>
      <w:r w:rsidR="00515D1D" w:rsidRPr="00B14A8D">
        <w:rPr>
          <w:rFonts w:ascii="Times New Roman" w:hAnsi="Times New Roman" w:cs="Times New Roman"/>
          <w:sz w:val="24"/>
          <w:szCs w:val="24"/>
        </w:rPr>
        <w:t>phương pháp</w:t>
      </w:r>
      <w:r w:rsidR="004A0DA0" w:rsidRPr="00B14A8D">
        <w:rPr>
          <w:rFonts w:ascii="Times New Roman" w:hAnsi="Times New Roman" w:cs="Times New Roman"/>
          <w:sz w:val="24"/>
          <w:szCs w:val="24"/>
        </w:rPr>
        <w:t xml:space="preserve"> </w:t>
      </w:r>
      <w:r w:rsidRPr="00B14A8D">
        <w:rPr>
          <w:rFonts w:ascii="Times New Roman" w:hAnsi="Times New Roman" w:cs="Times New Roman"/>
          <w:sz w:val="24"/>
          <w:szCs w:val="24"/>
        </w:rPr>
        <w:t>MTT (3- (4,5-dimethylthiazol-2-YL) 2,5-diphenyltetrazolium bromide).</w:t>
      </w:r>
      <w:r w:rsidR="004A0DA0" w:rsidRPr="00B14A8D">
        <w:rPr>
          <w:rFonts w:ascii="Times New Roman" w:hAnsi="Times New Roman" w:cs="Times New Roman"/>
          <w:sz w:val="24"/>
          <w:szCs w:val="24"/>
        </w:rPr>
        <w:t xml:space="preserve"> </w:t>
      </w:r>
      <w:r w:rsidR="00DA1CEB" w:rsidRPr="00B14A8D">
        <w:rPr>
          <w:rFonts w:ascii="Times New Roman" w:hAnsi="Times New Roman" w:cs="Times New Roman"/>
          <w:sz w:val="24"/>
          <w:szCs w:val="24"/>
        </w:rPr>
        <w:t>Tiến hành nạp tế bào vào trong các giếng của đĩa 96 giếng với nồng độ 5000 tế bào/</w:t>
      </w:r>
      <w:r w:rsidR="004A0DA0" w:rsidRPr="00B14A8D">
        <w:rPr>
          <w:rFonts w:ascii="Times New Roman" w:hAnsi="Times New Roman" w:cs="Times New Roman"/>
          <w:sz w:val="24"/>
          <w:szCs w:val="24"/>
        </w:rPr>
        <w:t xml:space="preserve"> giếng (</w:t>
      </w:r>
      <w:r w:rsidR="00DA1CEB" w:rsidRPr="00B14A8D">
        <w:rPr>
          <w:rFonts w:ascii="Times New Roman" w:hAnsi="Times New Roman" w:cs="Times New Roman"/>
          <w:sz w:val="24"/>
          <w:szCs w:val="24"/>
        </w:rPr>
        <w:t>180 µl môi trường nuôi cấy</w:t>
      </w:r>
      <w:r w:rsidR="004A0DA0" w:rsidRPr="00B14A8D">
        <w:rPr>
          <w:rFonts w:ascii="Times New Roman" w:hAnsi="Times New Roman" w:cs="Times New Roman"/>
          <w:sz w:val="24"/>
          <w:szCs w:val="24"/>
        </w:rPr>
        <w:t>)</w:t>
      </w:r>
      <w:r w:rsidR="00DA1CEB" w:rsidRPr="00B14A8D">
        <w:rPr>
          <w:rFonts w:ascii="Times New Roman" w:hAnsi="Times New Roman" w:cs="Times New Roman"/>
          <w:sz w:val="24"/>
          <w:szCs w:val="24"/>
        </w:rPr>
        <w:t>, sau đó ủ trong 37</w:t>
      </w:r>
      <w:r w:rsidR="00DA1CEB" w:rsidRPr="00B14A8D">
        <w:rPr>
          <w:rFonts w:ascii="Times New Roman" w:hAnsi="Times New Roman" w:cs="Times New Roman"/>
          <w:sz w:val="24"/>
          <w:szCs w:val="24"/>
          <w:vertAlign w:val="superscript"/>
        </w:rPr>
        <w:t>o</w:t>
      </w:r>
      <w:r w:rsidR="00DA1CEB" w:rsidRPr="00B14A8D">
        <w:rPr>
          <w:rFonts w:ascii="Times New Roman" w:hAnsi="Times New Roman" w:cs="Times New Roman"/>
          <w:sz w:val="24"/>
          <w:szCs w:val="24"/>
        </w:rPr>
        <w:t>C, 5% CO</w:t>
      </w:r>
      <w:r w:rsidR="00DA1CEB" w:rsidRPr="00B14A8D">
        <w:rPr>
          <w:rFonts w:ascii="Times New Roman" w:hAnsi="Times New Roman" w:cs="Times New Roman"/>
          <w:sz w:val="24"/>
          <w:szCs w:val="24"/>
          <w:vertAlign w:val="subscript"/>
        </w:rPr>
        <w:t>2</w:t>
      </w:r>
      <w:r w:rsidR="00DA1CEB" w:rsidRPr="00B14A8D">
        <w:rPr>
          <w:rFonts w:ascii="Times New Roman" w:hAnsi="Times New Roman" w:cs="Times New Roman"/>
          <w:sz w:val="24"/>
          <w:szCs w:val="24"/>
        </w:rPr>
        <w:t xml:space="preserve"> </w:t>
      </w:r>
      <w:r w:rsidR="004A0DA0" w:rsidRPr="00B14A8D">
        <w:rPr>
          <w:rFonts w:ascii="Times New Roman" w:hAnsi="Times New Roman" w:cs="Times New Roman"/>
          <w:sz w:val="24"/>
          <w:szCs w:val="24"/>
        </w:rPr>
        <w:t>qua đêm để</w:t>
      </w:r>
      <w:r w:rsidR="00515D1D" w:rsidRPr="00B14A8D">
        <w:rPr>
          <w:rFonts w:ascii="Times New Roman" w:hAnsi="Times New Roman" w:cs="Times New Roman"/>
          <w:sz w:val="24"/>
          <w:szCs w:val="24"/>
        </w:rPr>
        <w:t xml:space="preserve"> </w:t>
      </w:r>
      <w:r w:rsidR="004A0DA0" w:rsidRPr="00B14A8D">
        <w:rPr>
          <w:rFonts w:ascii="Times New Roman" w:hAnsi="Times New Roman" w:cs="Times New Roman"/>
          <w:sz w:val="24"/>
          <w:szCs w:val="24"/>
        </w:rPr>
        <w:t xml:space="preserve">các tế bào </w:t>
      </w:r>
      <w:r w:rsidR="00515D1D" w:rsidRPr="00B14A8D">
        <w:rPr>
          <w:rFonts w:ascii="Times New Roman" w:hAnsi="Times New Roman" w:cs="Times New Roman"/>
          <w:sz w:val="24"/>
          <w:szCs w:val="24"/>
        </w:rPr>
        <w:t xml:space="preserve">bám </w:t>
      </w:r>
      <w:r w:rsidR="004A0DA0" w:rsidRPr="00B14A8D">
        <w:rPr>
          <w:rFonts w:ascii="Times New Roman" w:hAnsi="Times New Roman" w:cs="Times New Roman"/>
          <w:sz w:val="24"/>
          <w:szCs w:val="24"/>
        </w:rPr>
        <w:t xml:space="preserve">vào các giếng. </w:t>
      </w:r>
      <w:r w:rsidR="00515D1D" w:rsidRPr="00B14A8D">
        <w:rPr>
          <w:rFonts w:ascii="Times New Roman" w:hAnsi="Times New Roman" w:cs="Times New Roman"/>
          <w:sz w:val="24"/>
          <w:szCs w:val="24"/>
        </w:rPr>
        <w:t>C</w:t>
      </w:r>
      <w:r w:rsidR="004A0DA0" w:rsidRPr="00B14A8D">
        <w:rPr>
          <w:rFonts w:ascii="Times New Roman" w:hAnsi="Times New Roman" w:cs="Times New Roman"/>
          <w:sz w:val="24"/>
          <w:szCs w:val="24"/>
        </w:rPr>
        <w:t xml:space="preserve">ác mẫu (curcumin và PEG-CUR) đã được pha loãng trong DMSO. Tất cả các giếng, bao gồm cả mẫu chứng, đều được bổ sung với cùng một </w:t>
      </w:r>
      <w:r w:rsidR="00515D1D" w:rsidRPr="00B14A8D">
        <w:rPr>
          <w:rFonts w:ascii="Times New Roman" w:hAnsi="Times New Roman" w:cs="Times New Roman"/>
          <w:sz w:val="24"/>
          <w:szCs w:val="24"/>
        </w:rPr>
        <w:t>tỷ lệ</w:t>
      </w:r>
      <w:r w:rsidR="004A0DA0" w:rsidRPr="00B14A8D">
        <w:rPr>
          <w:rFonts w:ascii="Times New Roman" w:hAnsi="Times New Roman" w:cs="Times New Roman"/>
          <w:sz w:val="24"/>
          <w:szCs w:val="24"/>
        </w:rPr>
        <w:t xml:space="preserve"> DMSO (trong mỗi giếng là 0,1%) để loại bỏ bất kỳ ảnh hưởng nào có thể xảy ra của </w:t>
      </w:r>
      <w:r w:rsidR="00515D1D" w:rsidRPr="00B14A8D">
        <w:rPr>
          <w:rFonts w:ascii="Times New Roman" w:hAnsi="Times New Roman" w:cs="Times New Roman"/>
          <w:sz w:val="24"/>
          <w:szCs w:val="24"/>
        </w:rPr>
        <w:t>DMSO</w:t>
      </w:r>
      <w:r w:rsidR="004A0DA0" w:rsidRPr="00B14A8D">
        <w:rPr>
          <w:rFonts w:ascii="Times New Roman" w:hAnsi="Times New Roman" w:cs="Times New Roman"/>
          <w:sz w:val="24"/>
          <w:szCs w:val="24"/>
        </w:rPr>
        <w:t xml:space="preserve"> đối với khả năng sống sót và sự tăng sinh của tế bào. Mỗi mẫu được </w:t>
      </w:r>
      <w:r w:rsidR="00515D1D" w:rsidRPr="00B14A8D">
        <w:rPr>
          <w:rFonts w:ascii="Times New Roman" w:hAnsi="Times New Roman" w:cs="Times New Roman"/>
          <w:sz w:val="24"/>
          <w:szCs w:val="24"/>
        </w:rPr>
        <w:t>lặp lại ba lần. Khoảng nồng độ</w:t>
      </w:r>
      <w:r w:rsidR="004A0DA0" w:rsidRPr="00B14A8D">
        <w:rPr>
          <w:rFonts w:ascii="Times New Roman" w:hAnsi="Times New Roman" w:cs="Times New Roman"/>
          <w:sz w:val="24"/>
          <w:szCs w:val="24"/>
        </w:rPr>
        <w:t xml:space="preserve"> </w:t>
      </w:r>
      <w:r w:rsidR="00515D1D" w:rsidRPr="00B14A8D">
        <w:rPr>
          <w:rFonts w:ascii="Times New Roman" w:hAnsi="Times New Roman" w:cs="Times New Roman"/>
          <w:sz w:val="24"/>
          <w:szCs w:val="24"/>
        </w:rPr>
        <w:t xml:space="preserve">các mẫu nằm trong </w:t>
      </w:r>
      <w:r w:rsidR="004A0DA0" w:rsidRPr="00B14A8D">
        <w:rPr>
          <w:rFonts w:ascii="Times New Roman" w:hAnsi="Times New Roman" w:cs="Times New Roman"/>
          <w:sz w:val="24"/>
          <w:szCs w:val="24"/>
        </w:rPr>
        <w:t xml:space="preserve">khoảng 0.25-1000 </w:t>
      </w:r>
      <w:r w:rsidR="004A0DA0" w:rsidRPr="00B14A8D">
        <w:rPr>
          <w:rFonts w:ascii="Times New Roman" w:hAnsi="Times New Roman" w:cs="Times New Roman"/>
          <w:sz w:val="24"/>
          <w:szCs w:val="24"/>
          <w:lang w:val="en-US"/>
        </w:rPr>
        <w:t>μ</w:t>
      </w:r>
      <w:r w:rsidR="004A0DA0" w:rsidRPr="00B14A8D">
        <w:rPr>
          <w:rFonts w:ascii="Times New Roman" w:hAnsi="Times New Roman" w:cs="Times New Roman"/>
          <w:sz w:val="24"/>
          <w:szCs w:val="24"/>
        </w:rPr>
        <w:t xml:space="preserve">g/mL. Paclitaxel được sử dụng làm chứng dương với dải nồng độ từ 0,039 -5 </w:t>
      </w:r>
      <w:r w:rsidR="004A0DA0" w:rsidRPr="00B14A8D">
        <w:rPr>
          <w:rFonts w:ascii="Times New Roman" w:hAnsi="Times New Roman" w:cs="Times New Roman"/>
          <w:sz w:val="24"/>
          <w:szCs w:val="24"/>
          <w:lang w:val="en-US"/>
        </w:rPr>
        <w:t>μ</w:t>
      </w:r>
      <w:r w:rsidR="004A0DA0" w:rsidRPr="00B14A8D">
        <w:rPr>
          <w:rFonts w:ascii="Times New Roman" w:hAnsi="Times New Roman" w:cs="Times New Roman"/>
          <w:sz w:val="24"/>
          <w:szCs w:val="24"/>
        </w:rPr>
        <w:t>g/mL. Sau khi ủ ở nhiệt độ 37</w:t>
      </w:r>
      <w:r w:rsidR="004A0DA0" w:rsidRPr="00B14A8D">
        <w:rPr>
          <w:rFonts w:ascii="Times New Roman" w:hAnsi="Times New Roman" w:cs="Times New Roman"/>
          <w:sz w:val="24"/>
          <w:szCs w:val="24"/>
          <w:vertAlign w:val="superscript"/>
        </w:rPr>
        <w:t>o</w:t>
      </w:r>
      <w:r w:rsidR="004A0DA0" w:rsidRPr="00B14A8D">
        <w:rPr>
          <w:rFonts w:ascii="Times New Roman" w:hAnsi="Times New Roman" w:cs="Times New Roman"/>
          <w:sz w:val="24"/>
          <w:szCs w:val="24"/>
        </w:rPr>
        <w:t xml:space="preserve">C trong </w:t>
      </w:r>
      <w:r w:rsidR="005673E3" w:rsidRPr="00B14A8D">
        <w:rPr>
          <w:rFonts w:ascii="Times New Roman" w:hAnsi="Times New Roman" w:cs="Times New Roman"/>
          <w:sz w:val="24"/>
          <w:szCs w:val="24"/>
        </w:rPr>
        <w:t>môi trường</w:t>
      </w:r>
      <w:r w:rsidR="004A0DA0" w:rsidRPr="00B14A8D">
        <w:rPr>
          <w:rFonts w:ascii="Times New Roman" w:hAnsi="Times New Roman" w:cs="Times New Roman"/>
          <w:sz w:val="24"/>
          <w:szCs w:val="24"/>
        </w:rPr>
        <w:t xml:space="preserve"> khí </w:t>
      </w:r>
      <w:r w:rsidR="005673E3" w:rsidRPr="00B14A8D">
        <w:rPr>
          <w:rFonts w:ascii="Times New Roman" w:hAnsi="Times New Roman" w:cs="Times New Roman"/>
          <w:sz w:val="24"/>
          <w:szCs w:val="24"/>
        </w:rPr>
        <w:t xml:space="preserve">gồm </w:t>
      </w:r>
      <w:r w:rsidR="004A0DA0" w:rsidRPr="00B14A8D">
        <w:rPr>
          <w:rFonts w:ascii="Times New Roman" w:hAnsi="Times New Roman" w:cs="Times New Roman"/>
          <w:sz w:val="24"/>
          <w:szCs w:val="24"/>
        </w:rPr>
        <w:t xml:space="preserve">5% CO2 và 95% không khí trong 72 giờ, 20 </w:t>
      </w:r>
      <w:r w:rsidR="004A0DA0" w:rsidRPr="00B14A8D">
        <w:rPr>
          <w:rFonts w:ascii="Times New Roman" w:hAnsi="Times New Roman" w:cs="Times New Roman"/>
          <w:sz w:val="24"/>
          <w:szCs w:val="24"/>
          <w:lang w:val="en-US"/>
        </w:rPr>
        <w:t>μ</w:t>
      </w:r>
      <w:r w:rsidR="004A0DA0" w:rsidRPr="00B14A8D">
        <w:rPr>
          <w:rFonts w:ascii="Times New Roman" w:hAnsi="Times New Roman" w:cs="Times New Roman"/>
          <w:sz w:val="24"/>
          <w:szCs w:val="24"/>
        </w:rPr>
        <w:t xml:space="preserve">L MTT đã được thêm vào mỗi giếng và tế bào được ủ trong 4 giờ. MTT-formazan </w:t>
      </w:r>
      <w:r w:rsidR="00515D1D" w:rsidRPr="00B14A8D">
        <w:rPr>
          <w:rFonts w:ascii="Times New Roman" w:hAnsi="Times New Roman" w:cs="Times New Roman"/>
          <w:sz w:val="24"/>
          <w:szCs w:val="24"/>
        </w:rPr>
        <w:t xml:space="preserve">hình thành và </w:t>
      </w:r>
      <w:r w:rsidR="004A0DA0" w:rsidRPr="00B14A8D">
        <w:rPr>
          <w:rFonts w:ascii="Times New Roman" w:hAnsi="Times New Roman" w:cs="Times New Roman"/>
          <w:sz w:val="24"/>
          <w:szCs w:val="24"/>
        </w:rPr>
        <w:t xml:space="preserve">kết tủa được hòa tan với 0,04 N HCl-isopropanol, và lượng formazan được đo ở 570 nm sử dụng </w:t>
      </w:r>
      <w:r w:rsidR="00515D1D" w:rsidRPr="00B14A8D">
        <w:rPr>
          <w:rFonts w:ascii="Times New Roman" w:hAnsi="Times New Roman" w:cs="Times New Roman"/>
          <w:sz w:val="24"/>
          <w:szCs w:val="24"/>
        </w:rPr>
        <w:t>máy đọc đĩa</w:t>
      </w:r>
      <w:r w:rsidR="004A0DA0" w:rsidRPr="00B14A8D">
        <w:rPr>
          <w:rFonts w:ascii="Times New Roman" w:hAnsi="Times New Roman" w:cs="Times New Roman"/>
          <w:sz w:val="24"/>
          <w:szCs w:val="24"/>
        </w:rPr>
        <w:t xml:space="preserve"> microplate. Khả năng</w:t>
      </w:r>
      <w:r w:rsidR="00515D1D" w:rsidRPr="00B14A8D">
        <w:rPr>
          <w:rFonts w:ascii="Times New Roman" w:hAnsi="Times New Roman" w:cs="Times New Roman"/>
          <w:sz w:val="24"/>
          <w:szCs w:val="24"/>
        </w:rPr>
        <w:t xml:space="preserve"> tăng sinh </w:t>
      </w:r>
      <w:r w:rsidR="004A0DA0" w:rsidRPr="00B14A8D">
        <w:rPr>
          <w:rFonts w:ascii="Times New Roman" w:hAnsi="Times New Roman" w:cs="Times New Roman"/>
          <w:sz w:val="24"/>
          <w:szCs w:val="24"/>
        </w:rPr>
        <w:t xml:space="preserve">tế bào được thể hiện dưới dạng phần trăm của </w:t>
      </w:r>
      <w:r w:rsidR="00057BB0" w:rsidRPr="00B14A8D">
        <w:rPr>
          <w:rFonts w:ascii="Times New Roman" w:hAnsi="Times New Roman" w:cs="Times New Roman"/>
          <w:sz w:val="24"/>
          <w:szCs w:val="24"/>
        </w:rPr>
        <w:t>mẫu chứng không điều trị</w:t>
      </w:r>
      <w:r w:rsidR="005673E3" w:rsidRPr="00B14A8D">
        <w:rPr>
          <w:rFonts w:ascii="Times New Roman" w:hAnsi="Times New Roman" w:cs="Times New Roman"/>
          <w:sz w:val="24"/>
          <w:szCs w:val="24"/>
        </w:rPr>
        <w:t xml:space="preserve">. </w:t>
      </w:r>
      <w:r w:rsidR="002B13E8" w:rsidRPr="00B14A8D">
        <w:rPr>
          <w:rFonts w:ascii="Times New Roman" w:hAnsi="Times New Roman" w:cs="Times New Roman"/>
          <w:sz w:val="24"/>
          <w:szCs w:val="24"/>
        </w:rPr>
        <w:t xml:space="preserve">Phần trăm tăng sinh </w:t>
      </w:r>
      <w:r w:rsidR="005673E3" w:rsidRPr="00B14A8D">
        <w:rPr>
          <w:rFonts w:ascii="Times New Roman" w:hAnsi="Times New Roman" w:cs="Times New Roman"/>
          <w:sz w:val="24"/>
          <w:szCs w:val="24"/>
        </w:rPr>
        <w:t>tế bào được tính theo công thức sau:</w:t>
      </w:r>
    </w:p>
    <w:p w:rsidR="005673E3" w:rsidRPr="00B14A8D" w:rsidRDefault="00C835A8" w:rsidP="002B13E8">
      <w:pPr>
        <w:spacing w:after="0" w:line="276" w:lineRule="auto"/>
        <w:jc w:val="both"/>
        <w:rPr>
          <w:rFonts w:ascii="Times New Roman" w:hAnsi="Times New Roman" w:cs="Times New Roman"/>
          <w:sz w:val="24"/>
          <w:szCs w:val="24"/>
          <w:lang w:val="en-US"/>
        </w:rPr>
      </w:pPr>
      <m:oMathPara>
        <m:oMath>
          <m:r>
            <m:rPr>
              <m:sty m:val="p"/>
            </m:rPr>
            <w:rPr>
              <w:rFonts w:ascii="Cambria Math" w:hAnsi="Times New Roman" w:cs="Times New Roman"/>
              <w:sz w:val="24"/>
              <w:szCs w:val="24"/>
              <w:lang w:val="en-US"/>
            </w:rPr>
            <m:t xml:space="preserve">% </m:t>
          </m:r>
          <m:r>
            <m:rPr>
              <m:sty m:val="p"/>
            </m:rPr>
            <w:rPr>
              <w:rFonts w:ascii="Cambria Math" w:hAnsi="Cambria Math" w:cs="Times New Roman"/>
              <w:sz w:val="24"/>
              <w:szCs w:val="24"/>
              <w:lang w:val="en-US"/>
            </w:rPr>
            <m:t>Ức</m:t>
          </m:r>
          <m:r>
            <m:rPr>
              <m:sty m:val="p"/>
            </m:rPr>
            <w:rPr>
              <w:rFonts w:ascii="Cambria Math" w:hAnsi="Times New Roman" w:cs="Times New Roman"/>
              <w:sz w:val="24"/>
              <w:szCs w:val="24"/>
              <w:lang w:val="en-US"/>
            </w:rPr>
            <m:t xml:space="preserve"> </m:t>
          </m:r>
          <m:r>
            <m:rPr>
              <m:sty m:val="p"/>
            </m:rPr>
            <w:rPr>
              <w:rFonts w:ascii="Cambria Math" w:hAnsi="Cambria Math" w:cs="Times New Roman"/>
              <w:sz w:val="24"/>
              <w:szCs w:val="24"/>
              <w:lang w:val="en-US"/>
            </w:rPr>
            <m:t>chế</m:t>
          </m:r>
          <m:r>
            <m:rPr>
              <m:sty m:val="p"/>
            </m:rPr>
            <w:rPr>
              <w:rFonts w:ascii="Cambria Math" w:hAnsi="Times New Roman" w:cs="Times New Roman"/>
              <w:sz w:val="24"/>
              <w:szCs w:val="24"/>
              <w:lang w:val="en-US"/>
            </w:rPr>
            <m:t xml:space="preserve"> </m:t>
          </m:r>
          <m:r>
            <m:rPr>
              <m:sty m:val="p"/>
            </m:rPr>
            <w:rPr>
              <w:rFonts w:ascii="Cambria Math" w:hAnsi="Cambria Math" w:cs="Times New Roman"/>
              <w:sz w:val="24"/>
              <w:szCs w:val="24"/>
              <w:lang w:val="en-US"/>
            </w:rPr>
            <m:t>tăng</m:t>
          </m:r>
          <m:func>
            <m:funcPr>
              <m:ctrlPr>
                <w:rPr>
                  <w:rFonts w:ascii="Cambria Math" w:hAnsi="Times New Roman" w:cs="Times New Roman"/>
                  <w:sz w:val="24"/>
                  <w:szCs w:val="24"/>
                  <w:lang w:val="en-US"/>
                </w:rPr>
              </m:ctrlPr>
            </m:funcPr>
            <m:fName>
              <m:r>
                <m:rPr>
                  <m:sty m:val="p"/>
                </m:rPr>
                <w:rPr>
                  <w:rFonts w:ascii="Cambria Math" w:hAnsi="Cambria Math" w:cs="Times New Roman"/>
                  <w:sz w:val="24"/>
                  <w:szCs w:val="24"/>
                  <w:lang w:val="en-US"/>
                </w:rPr>
                <m:t>sinh</m:t>
              </m:r>
            </m:fName>
            <m:e>
              <m:r>
                <m:rPr>
                  <m:sty m:val="p"/>
                </m:rPr>
                <w:rPr>
                  <w:rFonts w:ascii="Cambria Math" w:hAnsi="Cambria Math" w:cs="Times New Roman"/>
                  <w:sz w:val="24"/>
                  <w:szCs w:val="24"/>
                  <w:lang w:val="en-US"/>
                </w:rPr>
                <m:t>tế</m:t>
              </m:r>
              <m:r>
                <m:rPr>
                  <m:sty m:val="p"/>
                </m:rPr>
                <w:rPr>
                  <w:rFonts w:ascii="Cambria Math" w:hAnsi="Times New Roman" w:cs="Times New Roman"/>
                  <w:sz w:val="24"/>
                  <w:szCs w:val="24"/>
                  <w:lang w:val="en-US"/>
                </w:rPr>
                <m:t xml:space="preserve"> </m:t>
              </m:r>
              <m:r>
                <m:rPr>
                  <m:sty m:val="p"/>
                </m:rPr>
                <w:rPr>
                  <w:rFonts w:ascii="Cambria Math" w:hAnsi="Cambria Math" w:cs="Times New Roman"/>
                  <w:sz w:val="24"/>
                  <w:szCs w:val="24"/>
                  <w:lang w:val="en-US"/>
                </w:rPr>
                <m:t>bào</m:t>
              </m:r>
            </m:e>
          </m:func>
          <m:r>
            <m:rPr>
              <m:sty m:val="p"/>
            </m:rPr>
            <w:rPr>
              <w:rFonts w:ascii="Cambria Math" w:hAnsi="Times New Roman" w:cs="Times New Roman"/>
              <w:sz w:val="24"/>
              <w:szCs w:val="24"/>
              <w:lang w:val="en-US"/>
            </w:rPr>
            <m:t>=(1</m:t>
          </m:r>
          <m:r>
            <m:rPr>
              <m:sty m:val="p"/>
            </m:rPr>
            <w:rPr>
              <w:rFonts w:ascii="Cambria Math" w:hAnsi="Cambria Math" w:cs="Times New Roman"/>
              <w:sz w:val="24"/>
              <w:szCs w:val="24"/>
              <w:lang w:val="en-US"/>
            </w:rPr>
            <m:t>-</m:t>
          </m:r>
          <m:f>
            <m:fPr>
              <m:ctrlPr>
                <w:rPr>
                  <w:rFonts w:ascii="Cambria Math" w:hAnsi="Times New Roman" w:cs="Times New Roman"/>
                  <w:sz w:val="24"/>
                  <w:szCs w:val="24"/>
                  <w:lang w:val="en-US"/>
                </w:rPr>
              </m:ctrlPr>
            </m:fPr>
            <m:num>
              <m:r>
                <m:rPr>
                  <m:sty m:val="p"/>
                </m:rPr>
                <w:rPr>
                  <w:rFonts w:ascii="Cambria Math" w:hAnsi="Cambria Math" w:cs="Times New Roman"/>
                  <w:sz w:val="24"/>
                  <w:szCs w:val="24"/>
                  <w:lang w:val="en-US"/>
                </w:rPr>
                <m:t>độ</m:t>
              </m:r>
              <m:r>
                <m:rPr>
                  <m:sty m:val="p"/>
                </m:rPr>
                <w:rPr>
                  <w:rFonts w:ascii="Cambria Math" w:hAnsi="Times New Roman" w:cs="Times New Roman"/>
                  <w:sz w:val="24"/>
                  <w:szCs w:val="24"/>
                  <w:lang w:val="en-US"/>
                </w:rPr>
                <m:t xml:space="preserve"> </m:t>
              </m:r>
              <m:r>
                <m:rPr>
                  <m:sty m:val="p"/>
                </m:rPr>
                <w:rPr>
                  <w:rFonts w:ascii="Cambria Math" w:hAnsi="Cambria Math" w:cs="Times New Roman"/>
                  <w:sz w:val="24"/>
                  <w:szCs w:val="24"/>
                  <w:lang w:val="en-US"/>
                </w:rPr>
                <m:t>hấp</m:t>
              </m:r>
              <m:r>
                <m:rPr>
                  <m:sty m:val="p"/>
                </m:rPr>
                <w:rPr>
                  <w:rFonts w:ascii="Cambria Math" w:hAnsi="Times New Roman" w:cs="Times New Roman"/>
                  <w:sz w:val="24"/>
                  <w:szCs w:val="24"/>
                  <w:lang w:val="en-US"/>
                </w:rPr>
                <m:t xml:space="preserve"> </m:t>
              </m:r>
              <m:r>
                <m:rPr>
                  <m:sty m:val="p"/>
                </m:rPr>
                <w:rPr>
                  <w:rFonts w:ascii="Cambria Math" w:hAnsi="Cambria Math" w:cs="Times New Roman"/>
                  <w:sz w:val="24"/>
                  <w:szCs w:val="24"/>
                  <w:lang w:val="en-US"/>
                </w:rPr>
                <m:t>thụ</m:t>
              </m:r>
              <m:r>
                <m:rPr>
                  <m:sty m:val="p"/>
                </m:rPr>
                <w:rPr>
                  <w:rFonts w:ascii="Cambria Math" w:hAnsi="Times New Roman" w:cs="Times New Roman"/>
                  <w:sz w:val="24"/>
                  <w:szCs w:val="24"/>
                  <w:lang w:val="en-US"/>
                </w:rPr>
                <m:t xml:space="preserve"> </m:t>
              </m:r>
              <m:r>
                <m:rPr>
                  <m:sty m:val="p"/>
                </m:rPr>
                <w:rPr>
                  <w:rFonts w:ascii="Cambria Math" w:hAnsi="Cambria Math" w:cs="Times New Roman"/>
                  <w:sz w:val="24"/>
                  <w:szCs w:val="24"/>
                  <w:lang w:val="en-US"/>
                </w:rPr>
                <m:t>của</m:t>
              </m:r>
              <m:r>
                <m:rPr>
                  <m:sty m:val="p"/>
                </m:rPr>
                <w:rPr>
                  <w:rFonts w:ascii="Cambria Math" w:hAnsi="Times New Roman" w:cs="Times New Roman"/>
                  <w:sz w:val="24"/>
                  <w:szCs w:val="24"/>
                  <w:lang w:val="en-US"/>
                </w:rPr>
                <m:t xml:space="preserve"> </m:t>
              </m:r>
              <m:r>
                <m:rPr>
                  <m:sty m:val="p"/>
                </m:rPr>
                <w:rPr>
                  <w:rFonts w:ascii="Cambria Math" w:hAnsi="Cambria Math" w:cs="Times New Roman"/>
                  <w:sz w:val="24"/>
                  <w:szCs w:val="24"/>
                  <w:lang w:val="en-US"/>
                </w:rPr>
                <m:t>mẫu</m:t>
              </m:r>
              <m:r>
                <m:rPr>
                  <m:sty m:val="p"/>
                </m:rPr>
                <w:rPr>
                  <w:rFonts w:ascii="Cambria Math" w:hAnsi="Times New Roman" w:cs="Times New Roman"/>
                  <w:sz w:val="24"/>
                  <w:szCs w:val="24"/>
                  <w:lang w:val="en-US"/>
                </w:rPr>
                <m:t xml:space="preserve"> </m:t>
              </m:r>
              <m:r>
                <m:rPr>
                  <m:sty m:val="p"/>
                </m:rPr>
                <w:rPr>
                  <w:rFonts w:ascii="Cambria Math" w:hAnsi="Cambria Math" w:cs="Times New Roman"/>
                  <w:sz w:val="24"/>
                  <w:szCs w:val="24"/>
                  <w:lang w:val="en-US"/>
                </w:rPr>
                <m:t>thử</m:t>
              </m:r>
            </m:num>
            <m:den>
              <m:r>
                <m:rPr>
                  <m:sty m:val="p"/>
                </m:rPr>
                <w:rPr>
                  <w:rFonts w:ascii="Cambria Math" w:hAnsi="Cambria Math" w:cs="Times New Roman"/>
                  <w:sz w:val="24"/>
                  <w:szCs w:val="24"/>
                  <w:lang w:val="en-US"/>
                </w:rPr>
                <m:t>độ</m:t>
              </m:r>
              <m:r>
                <m:rPr>
                  <m:sty m:val="p"/>
                </m:rPr>
                <w:rPr>
                  <w:rFonts w:ascii="Cambria Math" w:hAnsi="Times New Roman" w:cs="Times New Roman"/>
                  <w:sz w:val="24"/>
                  <w:szCs w:val="24"/>
                  <w:lang w:val="en-US"/>
                </w:rPr>
                <m:t xml:space="preserve"> </m:t>
              </m:r>
              <m:r>
                <m:rPr>
                  <m:sty m:val="p"/>
                </m:rPr>
                <w:rPr>
                  <w:rFonts w:ascii="Cambria Math" w:hAnsi="Cambria Math" w:cs="Times New Roman"/>
                  <w:sz w:val="24"/>
                  <w:szCs w:val="24"/>
                  <w:lang w:val="en-US"/>
                </w:rPr>
                <m:t>hấp</m:t>
              </m:r>
              <m:r>
                <m:rPr>
                  <m:sty m:val="p"/>
                </m:rPr>
                <w:rPr>
                  <w:rFonts w:ascii="Cambria Math" w:hAnsi="Times New Roman" w:cs="Times New Roman"/>
                  <w:sz w:val="24"/>
                  <w:szCs w:val="24"/>
                  <w:lang w:val="en-US"/>
                </w:rPr>
                <m:t xml:space="preserve"> </m:t>
              </m:r>
              <m:r>
                <m:rPr>
                  <m:sty m:val="p"/>
                </m:rPr>
                <w:rPr>
                  <w:rFonts w:ascii="Cambria Math" w:hAnsi="Cambria Math" w:cs="Times New Roman"/>
                  <w:sz w:val="24"/>
                  <w:szCs w:val="24"/>
                  <w:lang w:val="en-US"/>
                </w:rPr>
                <m:t>thụ</m:t>
              </m:r>
              <m:r>
                <m:rPr>
                  <m:sty m:val="p"/>
                </m:rPr>
                <w:rPr>
                  <w:rFonts w:ascii="Cambria Math" w:hAnsi="Times New Roman" w:cs="Times New Roman"/>
                  <w:sz w:val="24"/>
                  <w:szCs w:val="24"/>
                  <w:lang w:val="en-US"/>
                </w:rPr>
                <m:t xml:space="preserve"> </m:t>
              </m:r>
              <m:r>
                <m:rPr>
                  <m:sty m:val="p"/>
                </m:rPr>
                <w:rPr>
                  <w:rFonts w:ascii="Cambria Math" w:hAnsi="Cambria Math" w:cs="Times New Roman"/>
                  <w:sz w:val="24"/>
                  <w:szCs w:val="24"/>
                  <w:lang w:val="en-US"/>
                </w:rPr>
                <m:t>của</m:t>
              </m:r>
              <m:r>
                <m:rPr>
                  <m:sty m:val="p"/>
                </m:rPr>
                <w:rPr>
                  <w:rFonts w:ascii="Cambria Math" w:hAnsi="Times New Roman" w:cs="Times New Roman"/>
                  <w:sz w:val="24"/>
                  <w:szCs w:val="24"/>
                  <w:lang w:val="en-US"/>
                </w:rPr>
                <m:t xml:space="preserve"> </m:t>
              </m:r>
              <m:r>
                <m:rPr>
                  <m:sty m:val="p"/>
                </m:rPr>
                <w:rPr>
                  <w:rFonts w:ascii="Cambria Math" w:hAnsi="Cambria Math" w:cs="Times New Roman"/>
                  <w:sz w:val="24"/>
                  <w:szCs w:val="24"/>
                  <w:lang w:val="en-US"/>
                </w:rPr>
                <m:t>mẫu</m:t>
              </m:r>
              <m:r>
                <m:rPr>
                  <m:sty m:val="p"/>
                </m:rPr>
                <w:rPr>
                  <w:rFonts w:ascii="Cambria Math" w:hAnsi="Times New Roman" w:cs="Times New Roman"/>
                  <w:sz w:val="24"/>
                  <w:szCs w:val="24"/>
                  <w:lang w:val="en-US"/>
                </w:rPr>
                <m:t xml:space="preserve"> </m:t>
              </m:r>
              <m:r>
                <m:rPr>
                  <m:sty m:val="p"/>
                </m:rPr>
                <w:rPr>
                  <w:rFonts w:ascii="Cambria Math" w:hAnsi="Cambria Math" w:cs="Times New Roman"/>
                  <w:sz w:val="24"/>
                  <w:szCs w:val="24"/>
                  <w:lang w:val="en-US"/>
                </w:rPr>
                <m:t>chứng</m:t>
              </m:r>
            </m:den>
          </m:f>
          <m:r>
            <m:rPr>
              <m:sty m:val="p"/>
            </m:rPr>
            <w:rPr>
              <w:rFonts w:ascii="Cambria Math" w:hAnsi="Times New Roman" w:cs="Times New Roman"/>
              <w:sz w:val="24"/>
              <w:szCs w:val="24"/>
              <w:lang w:val="en-US"/>
            </w:rPr>
            <m:t xml:space="preserve">) </m:t>
          </m:r>
          <m:r>
            <m:rPr>
              <m:sty m:val="p"/>
            </m:rPr>
            <w:rPr>
              <w:rFonts w:ascii="Cambria Math" w:hAnsi="Cambria Math" w:cs="Times New Roman"/>
              <w:sz w:val="24"/>
              <w:szCs w:val="24"/>
              <w:lang w:val="en-US"/>
            </w:rPr>
            <m:t>x</m:t>
          </m:r>
          <m:r>
            <m:rPr>
              <m:sty m:val="p"/>
            </m:rPr>
            <w:rPr>
              <w:rFonts w:ascii="Cambria Math" w:hAnsi="Times New Roman" w:cs="Times New Roman"/>
              <w:sz w:val="24"/>
              <w:szCs w:val="24"/>
              <w:lang w:val="en-US"/>
            </w:rPr>
            <m:t>100</m:t>
          </m:r>
          <m:r>
            <w:rPr>
              <w:rFonts w:ascii="Cambria Math" w:hAnsi="Times New Roman" w:cs="Times New Roman"/>
              <w:sz w:val="24"/>
              <w:szCs w:val="24"/>
              <w:lang w:val="en-US"/>
            </w:rPr>
            <m:t>%</m:t>
          </m:r>
        </m:oMath>
      </m:oMathPara>
    </w:p>
    <w:p w:rsidR="005673E3" w:rsidRPr="00B14A8D" w:rsidRDefault="005673E3" w:rsidP="002B13E8">
      <w:pPr>
        <w:spacing w:after="0" w:line="276" w:lineRule="auto"/>
        <w:jc w:val="both"/>
        <w:rPr>
          <w:rFonts w:ascii="Times New Roman" w:hAnsi="Times New Roman" w:cs="Times New Roman"/>
          <w:sz w:val="24"/>
          <w:szCs w:val="24"/>
        </w:rPr>
      </w:pPr>
      <w:r w:rsidRPr="00B14A8D">
        <w:rPr>
          <w:rFonts w:ascii="Times New Roman" w:hAnsi="Times New Roman" w:cs="Times New Roman"/>
          <w:sz w:val="24"/>
          <w:szCs w:val="24"/>
        </w:rPr>
        <w:t>Nồng độ ức chế tăng trưởng tế bào 50% (IC</w:t>
      </w:r>
      <w:r w:rsidRPr="00B14A8D">
        <w:rPr>
          <w:rFonts w:ascii="Times New Roman" w:hAnsi="Times New Roman" w:cs="Times New Roman"/>
          <w:sz w:val="24"/>
          <w:szCs w:val="24"/>
          <w:vertAlign w:val="subscript"/>
        </w:rPr>
        <w:t>50</w:t>
      </w:r>
      <w:r w:rsidRPr="00B14A8D">
        <w:rPr>
          <w:rFonts w:ascii="Times New Roman" w:hAnsi="Times New Roman" w:cs="Times New Roman"/>
          <w:sz w:val="24"/>
          <w:szCs w:val="24"/>
        </w:rPr>
        <w:t>) được tính từ đường cong đáp ứng liều.</w:t>
      </w:r>
    </w:p>
    <w:p w:rsidR="00884C6B" w:rsidRPr="00B14A8D" w:rsidRDefault="00884C6B" w:rsidP="002B13E8">
      <w:pPr>
        <w:shd w:val="clear" w:color="auto" w:fill="FFFFFF"/>
        <w:spacing w:after="0" w:line="276" w:lineRule="auto"/>
        <w:ind w:firstLine="360"/>
        <w:jc w:val="both"/>
        <w:rPr>
          <w:rFonts w:ascii="Times New Roman" w:eastAsia="Times New Roman" w:hAnsi="Times New Roman" w:cs="Times New Roman"/>
          <w:b/>
          <w:sz w:val="24"/>
          <w:szCs w:val="24"/>
          <w:lang w:val="pt-BR"/>
        </w:rPr>
      </w:pPr>
      <w:r w:rsidRPr="00B14A8D">
        <w:rPr>
          <w:rFonts w:ascii="Times New Roman" w:eastAsia="Times New Roman" w:hAnsi="Times New Roman" w:cs="Times New Roman"/>
          <w:b/>
          <w:sz w:val="24"/>
          <w:szCs w:val="24"/>
          <w:lang w:val="pt-BR"/>
        </w:rPr>
        <w:t>Xử lý số liệu</w:t>
      </w:r>
    </w:p>
    <w:p w:rsidR="00884C6B" w:rsidRPr="00B14A8D" w:rsidRDefault="00884C6B" w:rsidP="002B13E8">
      <w:pPr>
        <w:shd w:val="clear" w:color="auto" w:fill="FFFFFF"/>
        <w:spacing w:after="0" w:line="276" w:lineRule="auto"/>
        <w:ind w:firstLine="360"/>
        <w:jc w:val="both"/>
        <w:rPr>
          <w:rFonts w:ascii="Times New Roman" w:eastAsia="Times New Roman" w:hAnsi="Times New Roman" w:cs="Times New Roman"/>
          <w:sz w:val="24"/>
          <w:szCs w:val="24"/>
          <w:lang w:val="pt-BR"/>
        </w:rPr>
      </w:pPr>
      <w:r w:rsidRPr="00B14A8D">
        <w:rPr>
          <w:rFonts w:ascii="Times New Roman" w:eastAsia="Times New Roman" w:hAnsi="Times New Roman" w:cs="Times New Roman"/>
          <w:sz w:val="24"/>
          <w:szCs w:val="24"/>
          <w:lang w:val="pt-BR"/>
        </w:rPr>
        <w:t xml:space="preserve"> Các số liệu nghiên cứu được xử lý thống kê theo phương pháp t-test student sử dụng phần mềm SigmaPlot 10 (Systat Software Inc, Mỹ). Số liệu được biểu diễn dưới dạng X ± SD. Sự khác biệt có ý nghĩa khi p&lt;0,05.</w:t>
      </w:r>
    </w:p>
    <w:p w:rsidR="00884C6B" w:rsidRPr="00B14A8D" w:rsidRDefault="00884C6B" w:rsidP="002B13E8">
      <w:pPr>
        <w:spacing w:after="0" w:line="276" w:lineRule="auto"/>
        <w:jc w:val="both"/>
        <w:rPr>
          <w:rFonts w:ascii="Times New Roman" w:hAnsi="Times New Roman" w:cs="Times New Roman"/>
          <w:b/>
          <w:sz w:val="28"/>
          <w:szCs w:val="24"/>
          <w:lang w:val="pt-BR"/>
        </w:rPr>
      </w:pPr>
      <w:r w:rsidRPr="00B14A8D">
        <w:rPr>
          <w:rFonts w:ascii="Times New Roman" w:hAnsi="Times New Roman" w:cs="Times New Roman"/>
          <w:b/>
          <w:sz w:val="28"/>
          <w:szCs w:val="24"/>
          <w:lang w:val="pt-BR"/>
        </w:rPr>
        <w:t>Kết quả và bàn luận</w:t>
      </w:r>
    </w:p>
    <w:p w:rsidR="00235BF2" w:rsidRPr="00B14A8D" w:rsidRDefault="00E76CB4" w:rsidP="002B13E8">
      <w:pPr>
        <w:spacing w:before="120" w:after="0" w:line="276" w:lineRule="auto"/>
        <w:ind w:firstLine="709"/>
        <w:jc w:val="both"/>
        <w:rPr>
          <w:rFonts w:ascii="Times New Roman" w:hAnsi="Times New Roman" w:cs="Times New Roman"/>
          <w:sz w:val="24"/>
          <w:szCs w:val="24"/>
          <w:lang w:val="pt-BR"/>
        </w:rPr>
      </w:pPr>
      <w:r w:rsidRPr="00B14A8D">
        <w:rPr>
          <w:rFonts w:ascii="Times New Roman" w:hAnsi="Times New Roman" w:cs="Times New Roman"/>
          <w:sz w:val="24"/>
          <w:szCs w:val="24"/>
          <w:lang w:val="pt-BR"/>
        </w:rPr>
        <w:lastRenderedPageBreak/>
        <w:t xml:space="preserve">Kết quả </w:t>
      </w:r>
      <w:r w:rsidR="00A834B2" w:rsidRPr="00B14A8D">
        <w:rPr>
          <w:rFonts w:ascii="Times New Roman" w:hAnsi="Times New Roman" w:cs="Times New Roman"/>
          <w:sz w:val="24"/>
          <w:szCs w:val="24"/>
          <w:lang w:val="pt-BR"/>
        </w:rPr>
        <w:t>độc tính in vitro của curcumin và PEG – CUR trên dòng</w:t>
      </w:r>
      <w:r w:rsidRPr="00B14A8D">
        <w:rPr>
          <w:rFonts w:ascii="Times New Roman" w:hAnsi="Times New Roman" w:cs="Times New Roman"/>
          <w:sz w:val="24"/>
          <w:szCs w:val="24"/>
          <w:lang w:val="pt-BR"/>
        </w:rPr>
        <w:t xml:space="preserve"> tế bào ung thư HepG2</w:t>
      </w:r>
      <w:r w:rsidR="00A834B2" w:rsidRPr="00B14A8D">
        <w:rPr>
          <w:rFonts w:ascii="Times New Roman" w:hAnsi="Times New Roman" w:cs="Times New Roman"/>
          <w:sz w:val="24"/>
          <w:szCs w:val="24"/>
          <w:lang w:val="pt-BR"/>
        </w:rPr>
        <w:t xml:space="preserve"> và HCT116</w:t>
      </w:r>
      <w:r w:rsidRPr="00B14A8D">
        <w:rPr>
          <w:rFonts w:ascii="Times New Roman" w:hAnsi="Times New Roman" w:cs="Times New Roman"/>
          <w:sz w:val="24"/>
          <w:szCs w:val="24"/>
          <w:lang w:val="pt-BR"/>
        </w:rPr>
        <w:t xml:space="preserve"> </w:t>
      </w:r>
      <w:r w:rsidR="00A834B2" w:rsidRPr="00B14A8D">
        <w:rPr>
          <w:rFonts w:ascii="Times New Roman" w:hAnsi="Times New Roman" w:cs="Times New Roman"/>
          <w:sz w:val="24"/>
          <w:szCs w:val="24"/>
          <w:lang w:val="pt-BR"/>
        </w:rPr>
        <w:t xml:space="preserve">được đánh giá bằng thử nghiệm MTT. </w:t>
      </w:r>
      <w:r w:rsidRPr="00B14A8D">
        <w:rPr>
          <w:rFonts w:ascii="Times New Roman" w:hAnsi="Times New Roman" w:cs="Times New Roman"/>
          <w:sz w:val="24"/>
          <w:szCs w:val="24"/>
        </w:rPr>
        <w:t>Paclitaxel</w:t>
      </w:r>
      <w:r w:rsidRPr="00B14A8D">
        <w:rPr>
          <w:rFonts w:ascii="Times New Roman" w:hAnsi="Times New Roman" w:cs="Times New Roman"/>
          <w:sz w:val="24"/>
          <w:szCs w:val="24"/>
          <w:lang w:val="pt-BR"/>
        </w:rPr>
        <w:t xml:space="preserve"> được</w:t>
      </w:r>
      <w:r w:rsidR="00A834B2" w:rsidRPr="00B14A8D">
        <w:rPr>
          <w:rFonts w:ascii="Times New Roman" w:hAnsi="Times New Roman" w:cs="Times New Roman"/>
          <w:sz w:val="24"/>
          <w:szCs w:val="24"/>
          <w:lang w:val="pt-BR"/>
        </w:rPr>
        <w:t xml:space="preserve"> sử dụng làm chứng dương. Kết quả được</w:t>
      </w:r>
      <w:r w:rsidRPr="00B14A8D">
        <w:rPr>
          <w:rFonts w:ascii="Times New Roman" w:hAnsi="Times New Roman" w:cs="Times New Roman"/>
          <w:sz w:val="24"/>
          <w:szCs w:val="24"/>
          <w:lang w:val="pt-BR"/>
        </w:rPr>
        <w:t xml:space="preserve"> trình bày trong bả</w:t>
      </w:r>
      <w:r w:rsidR="002D4D95" w:rsidRPr="00B14A8D">
        <w:rPr>
          <w:rFonts w:ascii="Times New Roman" w:hAnsi="Times New Roman" w:cs="Times New Roman"/>
          <w:sz w:val="24"/>
          <w:szCs w:val="24"/>
          <w:lang w:val="pt-BR"/>
        </w:rPr>
        <w:t>ng 1</w:t>
      </w:r>
      <w:r w:rsidRPr="00B14A8D">
        <w:rPr>
          <w:rFonts w:ascii="Times New Roman" w:hAnsi="Times New Roman" w:cs="Times New Roman"/>
          <w:sz w:val="24"/>
          <w:szCs w:val="24"/>
          <w:lang w:val="pt-BR"/>
        </w:rPr>
        <w:t xml:space="preserve">. </w:t>
      </w:r>
      <w:r w:rsidRPr="00B14A8D">
        <w:rPr>
          <w:rFonts w:ascii="Times New Roman" w:hAnsi="Times New Roman" w:cs="Times New Roman"/>
          <w:sz w:val="24"/>
          <w:szCs w:val="24"/>
        </w:rPr>
        <w:t xml:space="preserve">Với cùng lượng curcumin thì </w:t>
      </w:r>
      <w:r w:rsidR="00C43D38" w:rsidRPr="00B14A8D">
        <w:rPr>
          <w:rFonts w:ascii="Times New Roman" w:hAnsi="Times New Roman" w:cs="Times New Roman"/>
          <w:sz w:val="24"/>
          <w:szCs w:val="24"/>
        </w:rPr>
        <w:t>PEG - CUR</w:t>
      </w:r>
      <w:r w:rsidRPr="00B14A8D">
        <w:rPr>
          <w:rFonts w:ascii="Times New Roman" w:hAnsi="Times New Roman" w:cs="Times New Roman"/>
          <w:sz w:val="24"/>
          <w:szCs w:val="24"/>
        </w:rPr>
        <w:t xml:space="preserve"> gây độc tính trên tế bào ung thư mạ</w:t>
      </w:r>
      <w:r w:rsidR="002C7945" w:rsidRPr="00B14A8D">
        <w:rPr>
          <w:rFonts w:ascii="Times New Roman" w:hAnsi="Times New Roman" w:cs="Times New Roman"/>
          <w:sz w:val="24"/>
          <w:szCs w:val="24"/>
        </w:rPr>
        <w:t>nh hơn curcumin.</w:t>
      </w:r>
    </w:p>
    <w:p w:rsidR="00235BF2" w:rsidRPr="00B14A8D" w:rsidRDefault="00235BF2" w:rsidP="002B13E8">
      <w:pPr>
        <w:spacing w:after="0" w:line="276" w:lineRule="auto"/>
        <w:ind w:firstLine="567"/>
        <w:jc w:val="both"/>
        <w:rPr>
          <w:rFonts w:ascii="Times New Roman" w:hAnsi="Times New Roman" w:cs="Times New Roman"/>
          <w:sz w:val="24"/>
          <w:szCs w:val="24"/>
          <w:lang w:val="pt-BR"/>
        </w:rPr>
      </w:pPr>
      <w:r w:rsidRPr="00B14A8D">
        <w:rPr>
          <w:rFonts w:ascii="Times New Roman" w:hAnsi="Times New Roman" w:cs="Times New Roman"/>
          <w:b/>
          <w:sz w:val="24"/>
          <w:szCs w:val="24"/>
          <w:lang w:val="pt-BR"/>
        </w:rPr>
        <w:t>Bả</w:t>
      </w:r>
      <w:r w:rsidR="00BF0572" w:rsidRPr="00B14A8D">
        <w:rPr>
          <w:rFonts w:ascii="Times New Roman" w:hAnsi="Times New Roman" w:cs="Times New Roman"/>
          <w:b/>
          <w:sz w:val="24"/>
          <w:szCs w:val="24"/>
          <w:lang w:val="pt-BR"/>
        </w:rPr>
        <w:t>ng 1</w:t>
      </w:r>
      <w:r w:rsidRPr="00B14A8D">
        <w:rPr>
          <w:rFonts w:ascii="Times New Roman" w:hAnsi="Times New Roman" w:cs="Times New Roman"/>
          <w:b/>
          <w:sz w:val="24"/>
          <w:szCs w:val="24"/>
          <w:lang w:val="pt-BR"/>
        </w:rPr>
        <w:t>.</w:t>
      </w:r>
      <w:r w:rsidRPr="00B14A8D">
        <w:rPr>
          <w:rFonts w:ascii="Times New Roman" w:hAnsi="Times New Roman" w:cs="Times New Roman"/>
          <w:sz w:val="24"/>
          <w:szCs w:val="24"/>
          <w:lang w:val="pt-BR"/>
        </w:rPr>
        <w:t xml:space="preserve"> Giá trị IC</w:t>
      </w:r>
      <w:r w:rsidRPr="00B14A8D">
        <w:rPr>
          <w:rFonts w:ascii="Times New Roman" w:hAnsi="Times New Roman" w:cs="Times New Roman"/>
          <w:sz w:val="24"/>
          <w:szCs w:val="24"/>
          <w:vertAlign w:val="subscript"/>
          <w:lang w:val="pt-BR"/>
        </w:rPr>
        <w:t>50</w:t>
      </w:r>
      <w:r w:rsidRPr="00B14A8D">
        <w:rPr>
          <w:rFonts w:ascii="Times New Roman" w:hAnsi="Times New Roman" w:cs="Times New Roman"/>
          <w:sz w:val="24"/>
          <w:szCs w:val="24"/>
          <w:lang w:val="pt-BR"/>
        </w:rPr>
        <w:t xml:space="preserve"> thể hiện tác dụng ức chế tế bào ung thư HepG2</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3193"/>
        <w:gridCol w:w="2908"/>
      </w:tblGrid>
      <w:tr w:rsidR="00BF0572" w:rsidRPr="00B14A8D" w:rsidTr="00C53A67">
        <w:tc>
          <w:tcPr>
            <w:tcW w:w="3078" w:type="dxa"/>
            <w:vMerge w:val="restart"/>
            <w:shd w:val="clear" w:color="auto" w:fill="auto"/>
            <w:vAlign w:val="bottom"/>
          </w:tcPr>
          <w:p w:rsidR="00BF0572" w:rsidRPr="00B14A8D" w:rsidRDefault="00BF0572" w:rsidP="002B13E8">
            <w:pPr>
              <w:spacing w:after="0" w:line="276" w:lineRule="auto"/>
              <w:jc w:val="center"/>
              <w:rPr>
                <w:rFonts w:ascii="Times New Roman" w:hAnsi="Times New Roman" w:cs="Times New Roman"/>
                <w:b/>
                <w:sz w:val="24"/>
                <w:szCs w:val="24"/>
              </w:rPr>
            </w:pPr>
            <w:r w:rsidRPr="00B14A8D">
              <w:rPr>
                <w:rFonts w:ascii="Times New Roman" w:hAnsi="Times New Roman" w:cs="Times New Roman"/>
                <w:b/>
                <w:sz w:val="24"/>
                <w:szCs w:val="24"/>
              </w:rPr>
              <w:t>Mẫu thử</w:t>
            </w:r>
          </w:p>
        </w:tc>
        <w:tc>
          <w:tcPr>
            <w:tcW w:w="6101" w:type="dxa"/>
            <w:gridSpan w:val="2"/>
            <w:shd w:val="clear" w:color="auto" w:fill="auto"/>
            <w:vAlign w:val="bottom"/>
          </w:tcPr>
          <w:p w:rsidR="00BF0572" w:rsidRPr="00B14A8D" w:rsidRDefault="00BF0572" w:rsidP="002B13E8">
            <w:pPr>
              <w:spacing w:after="0" w:line="276" w:lineRule="auto"/>
              <w:jc w:val="center"/>
              <w:rPr>
                <w:rFonts w:ascii="Times New Roman" w:hAnsi="Times New Roman" w:cs="Times New Roman"/>
                <w:b/>
                <w:sz w:val="24"/>
                <w:szCs w:val="24"/>
              </w:rPr>
            </w:pPr>
            <w:r w:rsidRPr="00B14A8D">
              <w:rPr>
                <w:rFonts w:ascii="Times New Roman" w:hAnsi="Times New Roman" w:cs="Times New Roman"/>
                <w:b/>
                <w:sz w:val="24"/>
                <w:szCs w:val="24"/>
              </w:rPr>
              <w:t>IC</w:t>
            </w:r>
            <w:r w:rsidRPr="00B14A8D">
              <w:rPr>
                <w:rFonts w:ascii="Times New Roman" w:hAnsi="Times New Roman" w:cs="Times New Roman"/>
                <w:b/>
                <w:sz w:val="24"/>
                <w:szCs w:val="24"/>
                <w:vertAlign w:val="subscript"/>
              </w:rPr>
              <w:t>50</w:t>
            </w:r>
            <w:r w:rsidRPr="00B14A8D">
              <w:rPr>
                <w:rFonts w:ascii="Times New Roman" w:hAnsi="Times New Roman" w:cs="Times New Roman"/>
                <w:b/>
                <w:sz w:val="24"/>
                <w:szCs w:val="24"/>
              </w:rPr>
              <w:t xml:space="preserve"> (µg/ml)</w:t>
            </w:r>
          </w:p>
        </w:tc>
      </w:tr>
      <w:tr w:rsidR="00BF0572" w:rsidRPr="00B14A8D" w:rsidTr="00BF0572">
        <w:tc>
          <w:tcPr>
            <w:tcW w:w="3078" w:type="dxa"/>
            <w:vMerge/>
            <w:shd w:val="clear" w:color="auto" w:fill="auto"/>
            <w:vAlign w:val="bottom"/>
          </w:tcPr>
          <w:p w:rsidR="00BF0572" w:rsidRPr="00B14A8D" w:rsidRDefault="00BF0572" w:rsidP="002B13E8">
            <w:pPr>
              <w:spacing w:after="0" w:line="276" w:lineRule="auto"/>
              <w:jc w:val="center"/>
              <w:rPr>
                <w:rFonts w:ascii="Times New Roman" w:hAnsi="Times New Roman" w:cs="Times New Roman"/>
                <w:b/>
                <w:sz w:val="24"/>
                <w:szCs w:val="24"/>
              </w:rPr>
            </w:pPr>
          </w:p>
        </w:tc>
        <w:tc>
          <w:tcPr>
            <w:tcW w:w="3193" w:type="dxa"/>
            <w:shd w:val="clear" w:color="auto" w:fill="auto"/>
            <w:vAlign w:val="bottom"/>
          </w:tcPr>
          <w:p w:rsidR="00BF0572" w:rsidRPr="00B14A8D" w:rsidRDefault="00884C6B" w:rsidP="002B13E8">
            <w:pPr>
              <w:spacing w:after="0" w:line="276" w:lineRule="auto"/>
              <w:jc w:val="center"/>
              <w:rPr>
                <w:rFonts w:ascii="Times New Roman" w:hAnsi="Times New Roman" w:cs="Times New Roman"/>
                <w:b/>
                <w:sz w:val="24"/>
                <w:szCs w:val="24"/>
                <w:lang w:val="en-US"/>
              </w:rPr>
            </w:pPr>
            <w:r w:rsidRPr="00B14A8D">
              <w:rPr>
                <w:rFonts w:ascii="Times New Roman" w:hAnsi="Times New Roman" w:cs="Times New Roman"/>
                <w:b/>
                <w:sz w:val="24"/>
                <w:szCs w:val="24"/>
                <w:lang w:val="en-US"/>
              </w:rPr>
              <w:t>Hep</w:t>
            </w:r>
            <w:r w:rsidR="00BF0572" w:rsidRPr="00B14A8D">
              <w:rPr>
                <w:rFonts w:ascii="Times New Roman" w:hAnsi="Times New Roman" w:cs="Times New Roman"/>
                <w:b/>
                <w:sz w:val="24"/>
                <w:szCs w:val="24"/>
                <w:lang w:val="en-US"/>
              </w:rPr>
              <w:t>G2</w:t>
            </w:r>
          </w:p>
        </w:tc>
        <w:tc>
          <w:tcPr>
            <w:tcW w:w="2908" w:type="dxa"/>
          </w:tcPr>
          <w:p w:rsidR="00BF0572" w:rsidRPr="00B14A8D" w:rsidRDefault="00BF0572" w:rsidP="002B13E8">
            <w:pPr>
              <w:spacing w:after="0" w:line="276" w:lineRule="auto"/>
              <w:jc w:val="center"/>
              <w:rPr>
                <w:rFonts w:ascii="Times New Roman" w:hAnsi="Times New Roman" w:cs="Times New Roman"/>
                <w:b/>
                <w:sz w:val="24"/>
                <w:szCs w:val="24"/>
                <w:lang w:val="en-US"/>
              </w:rPr>
            </w:pPr>
            <w:r w:rsidRPr="00B14A8D">
              <w:rPr>
                <w:rFonts w:ascii="Times New Roman" w:hAnsi="Times New Roman" w:cs="Times New Roman"/>
                <w:b/>
                <w:sz w:val="24"/>
                <w:szCs w:val="24"/>
                <w:lang w:val="en-US"/>
              </w:rPr>
              <w:t>HCT116</w:t>
            </w:r>
          </w:p>
        </w:tc>
      </w:tr>
      <w:tr w:rsidR="00BF0572" w:rsidRPr="00B14A8D" w:rsidTr="00BF0572">
        <w:tc>
          <w:tcPr>
            <w:tcW w:w="3078" w:type="dxa"/>
            <w:shd w:val="clear" w:color="auto" w:fill="auto"/>
            <w:vAlign w:val="bottom"/>
          </w:tcPr>
          <w:p w:rsidR="00BF0572" w:rsidRPr="00B14A8D" w:rsidRDefault="00BF0572" w:rsidP="002B13E8">
            <w:pPr>
              <w:spacing w:after="0" w:line="276" w:lineRule="auto"/>
              <w:jc w:val="center"/>
              <w:rPr>
                <w:rFonts w:ascii="Times New Roman" w:hAnsi="Times New Roman" w:cs="Times New Roman"/>
                <w:sz w:val="24"/>
                <w:szCs w:val="24"/>
              </w:rPr>
            </w:pPr>
            <w:r w:rsidRPr="00B14A8D">
              <w:rPr>
                <w:rFonts w:ascii="Times New Roman" w:hAnsi="Times New Roman" w:cs="Times New Roman"/>
                <w:sz w:val="24"/>
                <w:szCs w:val="24"/>
              </w:rPr>
              <w:t>PEG - CUR</w:t>
            </w:r>
          </w:p>
        </w:tc>
        <w:tc>
          <w:tcPr>
            <w:tcW w:w="3193" w:type="dxa"/>
            <w:shd w:val="clear" w:color="auto" w:fill="auto"/>
            <w:vAlign w:val="bottom"/>
          </w:tcPr>
          <w:p w:rsidR="00BF0572" w:rsidRPr="00B14A8D" w:rsidRDefault="00BF0572" w:rsidP="002B13E8">
            <w:pPr>
              <w:spacing w:after="0" w:line="276" w:lineRule="auto"/>
              <w:jc w:val="center"/>
              <w:rPr>
                <w:rFonts w:ascii="Times New Roman" w:hAnsi="Times New Roman" w:cs="Times New Roman"/>
                <w:sz w:val="24"/>
                <w:szCs w:val="24"/>
              </w:rPr>
            </w:pPr>
            <w:r w:rsidRPr="00B14A8D">
              <w:rPr>
                <w:rFonts w:ascii="Times New Roman" w:hAnsi="Times New Roman" w:cs="Times New Roman"/>
                <w:sz w:val="24"/>
              </w:rPr>
              <w:t xml:space="preserve">4,37 ± </w:t>
            </w:r>
            <w:r w:rsidRPr="00B14A8D">
              <w:rPr>
                <w:rFonts w:ascii="Times New Roman" w:hAnsi="Times New Roman" w:cs="Times New Roman"/>
                <w:sz w:val="24"/>
                <w:lang w:val="en-US"/>
              </w:rPr>
              <w:t>1,0</w:t>
            </w:r>
            <w:r w:rsidRPr="00B14A8D">
              <w:rPr>
                <w:rFonts w:ascii="Times New Roman" w:hAnsi="Times New Roman" w:cs="Times New Roman"/>
                <w:sz w:val="24"/>
              </w:rPr>
              <w:t>8</w:t>
            </w:r>
            <w:r w:rsidR="00A834B2" w:rsidRPr="00B14A8D">
              <w:rPr>
                <w:rFonts w:ascii="Times New Roman" w:hAnsi="Times New Roman"/>
                <w:bCs/>
                <w:sz w:val="24"/>
                <w:szCs w:val="24"/>
                <w:vertAlign w:val="superscript"/>
                <w:lang w:val="en-US"/>
              </w:rPr>
              <w:t>*</w:t>
            </w:r>
          </w:p>
        </w:tc>
        <w:tc>
          <w:tcPr>
            <w:tcW w:w="2908" w:type="dxa"/>
          </w:tcPr>
          <w:p w:rsidR="00BF0572" w:rsidRPr="00B14A8D" w:rsidRDefault="00BF0572" w:rsidP="002B13E8">
            <w:pPr>
              <w:spacing w:after="0" w:line="276" w:lineRule="auto"/>
              <w:jc w:val="center"/>
              <w:rPr>
                <w:rFonts w:ascii="Times New Roman" w:hAnsi="Times New Roman" w:cs="Times New Roman"/>
                <w:sz w:val="24"/>
                <w:lang w:val="en-US"/>
              </w:rPr>
            </w:pPr>
            <w:r w:rsidRPr="00B14A8D">
              <w:rPr>
                <w:rFonts w:ascii="Times New Roman" w:hAnsi="Times New Roman" w:cs="Times New Roman"/>
                <w:sz w:val="24"/>
                <w:lang w:val="en-US"/>
              </w:rPr>
              <w:t xml:space="preserve">4,55 </w:t>
            </w:r>
            <w:r w:rsidRPr="00B14A8D">
              <w:rPr>
                <w:rFonts w:ascii="Times New Roman" w:hAnsi="Times New Roman" w:cs="Times New Roman"/>
                <w:sz w:val="24"/>
              </w:rPr>
              <w:t>±</w:t>
            </w:r>
            <w:r w:rsidRPr="00B14A8D">
              <w:rPr>
                <w:rFonts w:ascii="Times New Roman" w:hAnsi="Times New Roman" w:cs="Times New Roman"/>
                <w:sz w:val="24"/>
                <w:lang w:val="en-US"/>
              </w:rPr>
              <w:t xml:space="preserve"> 0,51</w:t>
            </w:r>
            <w:r w:rsidR="00A834B2" w:rsidRPr="00B14A8D">
              <w:rPr>
                <w:rFonts w:ascii="Times New Roman" w:hAnsi="Times New Roman"/>
                <w:bCs/>
                <w:sz w:val="24"/>
                <w:szCs w:val="24"/>
                <w:vertAlign w:val="superscript"/>
                <w:lang w:val="en-US"/>
              </w:rPr>
              <w:t>*</w:t>
            </w:r>
          </w:p>
        </w:tc>
      </w:tr>
      <w:tr w:rsidR="00BF0572" w:rsidRPr="00B14A8D" w:rsidTr="00BF0572">
        <w:tc>
          <w:tcPr>
            <w:tcW w:w="3078" w:type="dxa"/>
            <w:shd w:val="clear" w:color="auto" w:fill="auto"/>
            <w:vAlign w:val="bottom"/>
          </w:tcPr>
          <w:p w:rsidR="00BF0572" w:rsidRPr="00B14A8D" w:rsidRDefault="00BF0572" w:rsidP="002B13E8">
            <w:pPr>
              <w:spacing w:after="0" w:line="276" w:lineRule="auto"/>
              <w:jc w:val="center"/>
              <w:rPr>
                <w:rFonts w:ascii="Times New Roman" w:hAnsi="Times New Roman" w:cs="Times New Roman"/>
                <w:sz w:val="24"/>
                <w:szCs w:val="24"/>
              </w:rPr>
            </w:pPr>
            <w:r w:rsidRPr="00B14A8D">
              <w:rPr>
                <w:rFonts w:ascii="Times New Roman" w:hAnsi="Times New Roman" w:cs="Times New Roman"/>
                <w:sz w:val="24"/>
                <w:szCs w:val="24"/>
              </w:rPr>
              <w:t>Curcumin</w:t>
            </w:r>
          </w:p>
        </w:tc>
        <w:tc>
          <w:tcPr>
            <w:tcW w:w="3193" w:type="dxa"/>
            <w:shd w:val="clear" w:color="auto" w:fill="auto"/>
            <w:vAlign w:val="bottom"/>
          </w:tcPr>
          <w:p w:rsidR="00BF0572" w:rsidRPr="00B14A8D" w:rsidRDefault="00BF0572" w:rsidP="002B13E8">
            <w:pPr>
              <w:spacing w:after="0" w:line="276" w:lineRule="auto"/>
              <w:jc w:val="center"/>
              <w:rPr>
                <w:rFonts w:ascii="Times New Roman" w:hAnsi="Times New Roman" w:cs="Times New Roman"/>
                <w:sz w:val="24"/>
                <w:szCs w:val="24"/>
              </w:rPr>
            </w:pPr>
            <w:r w:rsidRPr="00B14A8D">
              <w:rPr>
                <w:rFonts w:ascii="Times New Roman" w:hAnsi="Times New Roman" w:cs="Times New Roman"/>
                <w:bCs/>
                <w:sz w:val="24"/>
                <w:szCs w:val="24"/>
              </w:rPr>
              <w:t xml:space="preserve">28,61 ± 3,25 </w:t>
            </w:r>
          </w:p>
        </w:tc>
        <w:tc>
          <w:tcPr>
            <w:tcW w:w="2908" w:type="dxa"/>
          </w:tcPr>
          <w:p w:rsidR="00BF0572" w:rsidRPr="00B14A8D" w:rsidRDefault="00F06F3D" w:rsidP="002B13E8">
            <w:pPr>
              <w:spacing w:after="0" w:line="276" w:lineRule="auto"/>
              <w:jc w:val="center"/>
              <w:rPr>
                <w:rFonts w:ascii="Times New Roman" w:hAnsi="Times New Roman" w:cs="Times New Roman"/>
                <w:bCs/>
                <w:sz w:val="24"/>
                <w:szCs w:val="24"/>
              </w:rPr>
            </w:pPr>
            <w:r w:rsidRPr="00B14A8D">
              <w:rPr>
                <w:rFonts w:ascii="Times New Roman" w:hAnsi="Times New Roman" w:cs="Times New Roman"/>
                <w:bCs/>
                <w:sz w:val="24"/>
                <w:szCs w:val="24"/>
              </w:rPr>
              <w:t>14</w:t>
            </w:r>
            <w:r w:rsidRPr="00B14A8D">
              <w:rPr>
                <w:rFonts w:ascii="Times New Roman" w:hAnsi="Times New Roman" w:cs="Times New Roman"/>
                <w:bCs/>
                <w:sz w:val="24"/>
                <w:szCs w:val="24"/>
                <w:lang w:val="en-US"/>
              </w:rPr>
              <w:t>,</w:t>
            </w:r>
            <w:r w:rsidRPr="00B14A8D">
              <w:rPr>
                <w:rFonts w:ascii="Times New Roman" w:hAnsi="Times New Roman" w:cs="Times New Roman"/>
                <w:bCs/>
                <w:sz w:val="24"/>
                <w:szCs w:val="24"/>
              </w:rPr>
              <w:t>49 ± 1</w:t>
            </w:r>
            <w:r w:rsidRPr="00B14A8D">
              <w:rPr>
                <w:rFonts w:ascii="Times New Roman" w:hAnsi="Times New Roman" w:cs="Times New Roman"/>
                <w:bCs/>
                <w:sz w:val="24"/>
                <w:szCs w:val="24"/>
                <w:lang w:val="en-US"/>
              </w:rPr>
              <w:t>,</w:t>
            </w:r>
            <w:r w:rsidR="00BF0572" w:rsidRPr="00B14A8D">
              <w:rPr>
                <w:rFonts w:ascii="Times New Roman" w:hAnsi="Times New Roman" w:cs="Times New Roman"/>
                <w:bCs/>
                <w:sz w:val="24"/>
                <w:szCs w:val="24"/>
              </w:rPr>
              <w:t>85</w:t>
            </w:r>
          </w:p>
        </w:tc>
      </w:tr>
      <w:tr w:rsidR="00BF0572" w:rsidRPr="00B14A8D" w:rsidTr="00BF0572">
        <w:tc>
          <w:tcPr>
            <w:tcW w:w="3078" w:type="dxa"/>
            <w:shd w:val="clear" w:color="auto" w:fill="auto"/>
            <w:vAlign w:val="bottom"/>
          </w:tcPr>
          <w:p w:rsidR="00BF0572" w:rsidRPr="00B14A8D" w:rsidRDefault="00BF0572" w:rsidP="002B13E8">
            <w:pPr>
              <w:spacing w:after="0" w:line="276" w:lineRule="auto"/>
              <w:jc w:val="center"/>
              <w:rPr>
                <w:rFonts w:ascii="Times New Roman" w:hAnsi="Times New Roman" w:cs="Times New Roman"/>
                <w:sz w:val="24"/>
                <w:szCs w:val="24"/>
              </w:rPr>
            </w:pPr>
            <w:r w:rsidRPr="00B14A8D">
              <w:rPr>
                <w:rFonts w:ascii="Times New Roman" w:hAnsi="Times New Roman" w:cs="Times New Roman"/>
                <w:sz w:val="24"/>
                <w:szCs w:val="24"/>
              </w:rPr>
              <w:t>Paclitaxel</w:t>
            </w:r>
          </w:p>
        </w:tc>
        <w:tc>
          <w:tcPr>
            <w:tcW w:w="3193" w:type="dxa"/>
            <w:shd w:val="clear" w:color="auto" w:fill="auto"/>
            <w:vAlign w:val="bottom"/>
          </w:tcPr>
          <w:p w:rsidR="00BF0572" w:rsidRPr="00B14A8D" w:rsidRDefault="00BF0572" w:rsidP="002B13E8">
            <w:pPr>
              <w:spacing w:after="0" w:line="276" w:lineRule="auto"/>
              <w:jc w:val="center"/>
              <w:rPr>
                <w:rFonts w:ascii="Times New Roman" w:hAnsi="Times New Roman" w:cs="Times New Roman"/>
                <w:bCs/>
                <w:sz w:val="24"/>
                <w:szCs w:val="24"/>
              </w:rPr>
            </w:pPr>
            <w:r w:rsidRPr="00B14A8D">
              <w:rPr>
                <w:rFonts w:ascii="Times New Roman" w:hAnsi="Times New Roman" w:cs="Times New Roman"/>
                <w:sz w:val="24"/>
                <w:szCs w:val="24"/>
              </w:rPr>
              <w:t xml:space="preserve">0,446 ± 0,024 </w:t>
            </w:r>
            <w:r w:rsidR="00A834B2" w:rsidRPr="00B14A8D">
              <w:rPr>
                <w:rFonts w:ascii="Times New Roman" w:hAnsi="Times New Roman"/>
                <w:bCs/>
                <w:sz w:val="24"/>
                <w:szCs w:val="24"/>
                <w:vertAlign w:val="superscript"/>
                <w:lang w:val="en-US"/>
              </w:rPr>
              <w:t>*</w:t>
            </w:r>
          </w:p>
        </w:tc>
        <w:tc>
          <w:tcPr>
            <w:tcW w:w="2908" w:type="dxa"/>
          </w:tcPr>
          <w:p w:rsidR="00BF0572" w:rsidRPr="00B14A8D" w:rsidRDefault="00F06F3D" w:rsidP="002B13E8">
            <w:pPr>
              <w:spacing w:after="0" w:line="276" w:lineRule="auto"/>
              <w:jc w:val="center"/>
              <w:rPr>
                <w:rFonts w:ascii="Times New Roman" w:hAnsi="Times New Roman" w:cs="Times New Roman"/>
                <w:sz w:val="24"/>
                <w:szCs w:val="24"/>
              </w:rPr>
            </w:pPr>
            <w:r w:rsidRPr="00B14A8D">
              <w:rPr>
                <w:rFonts w:ascii="Times New Roman" w:hAnsi="Times New Roman" w:cs="Times New Roman"/>
                <w:sz w:val="24"/>
                <w:szCs w:val="24"/>
              </w:rPr>
              <w:t>0</w:t>
            </w:r>
            <w:r w:rsidRPr="00B14A8D">
              <w:rPr>
                <w:rFonts w:ascii="Times New Roman" w:hAnsi="Times New Roman" w:cs="Times New Roman"/>
                <w:sz w:val="24"/>
                <w:szCs w:val="24"/>
                <w:lang w:val="en-US"/>
              </w:rPr>
              <w:t>,</w:t>
            </w:r>
            <w:r w:rsidRPr="00B14A8D">
              <w:rPr>
                <w:rFonts w:ascii="Times New Roman" w:hAnsi="Times New Roman" w:cs="Times New Roman"/>
                <w:sz w:val="24"/>
                <w:szCs w:val="24"/>
              </w:rPr>
              <w:t>763 ±0</w:t>
            </w:r>
            <w:r w:rsidRPr="00B14A8D">
              <w:rPr>
                <w:rFonts w:ascii="Times New Roman" w:hAnsi="Times New Roman" w:cs="Times New Roman"/>
                <w:sz w:val="24"/>
                <w:szCs w:val="24"/>
                <w:lang w:val="en-US"/>
              </w:rPr>
              <w:t>,</w:t>
            </w:r>
            <w:r w:rsidR="00BF0572" w:rsidRPr="00B14A8D">
              <w:rPr>
                <w:rFonts w:ascii="Times New Roman" w:hAnsi="Times New Roman" w:cs="Times New Roman"/>
                <w:sz w:val="24"/>
                <w:szCs w:val="24"/>
              </w:rPr>
              <w:t>0 15</w:t>
            </w:r>
            <w:r w:rsidR="00A834B2" w:rsidRPr="00B14A8D">
              <w:rPr>
                <w:rFonts w:ascii="Times New Roman" w:hAnsi="Times New Roman"/>
                <w:bCs/>
                <w:sz w:val="24"/>
                <w:szCs w:val="24"/>
                <w:vertAlign w:val="superscript"/>
                <w:lang w:val="en-US"/>
              </w:rPr>
              <w:t>*</w:t>
            </w:r>
          </w:p>
        </w:tc>
      </w:tr>
    </w:tbl>
    <w:p w:rsidR="000C3349" w:rsidRPr="00B14A8D" w:rsidRDefault="00057BB0" w:rsidP="002B13E8">
      <w:pPr>
        <w:spacing w:after="0" w:line="276" w:lineRule="auto"/>
        <w:ind w:firstLine="567"/>
        <w:jc w:val="both"/>
        <w:rPr>
          <w:rFonts w:ascii="Times New Roman" w:hAnsi="Times New Roman" w:cs="Times New Roman"/>
          <w:i/>
          <w:szCs w:val="28"/>
        </w:rPr>
      </w:pPr>
      <w:r w:rsidRPr="00B14A8D">
        <w:rPr>
          <w:rFonts w:ascii="Times New Roman" w:hAnsi="Times New Roman" w:cs="Times New Roman"/>
          <w:i/>
          <w:szCs w:val="28"/>
        </w:rPr>
        <w:t xml:space="preserve">Số </w:t>
      </w:r>
      <w:r w:rsidR="00A834B2" w:rsidRPr="00B14A8D">
        <w:rPr>
          <w:rFonts w:ascii="Times New Roman" w:hAnsi="Times New Roman" w:cs="Times New Roman"/>
          <w:i/>
          <w:szCs w:val="28"/>
        </w:rPr>
        <w:t xml:space="preserve">liệu </w:t>
      </w:r>
      <w:r w:rsidRPr="00B14A8D">
        <w:rPr>
          <w:rFonts w:ascii="Times New Roman" w:hAnsi="Times New Roman" w:cs="Times New Roman"/>
          <w:i/>
          <w:szCs w:val="28"/>
        </w:rPr>
        <w:t>trình</w:t>
      </w:r>
      <w:r w:rsidR="000E589B" w:rsidRPr="00B14A8D">
        <w:rPr>
          <w:rFonts w:ascii="Times New Roman" w:hAnsi="Times New Roman" w:cs="Times New Roman"/>
          <w:i/>
          <w:szCs w:val="28"/>
        </w:rPr>
        <w:t xml:space="preserve"> bày</w:t>
      </w:r>
      <w:r w:rsidRPr="00B14A8D">
        <w:rPr>
          <w:rFonts w:ascii="Times New Roman" w:hAnsi="Times New Roman" w:cs="Times New Roman"/>
          <w:i/>
          <w:szCs w:val="28"/>
        </w:rPr>
        <w:t xml:space="preserve"> </w:t>
      </w:r>
      <w:r w:rsidR="00A834B2" w:rsidRPr="00B14A8D">
        <w:rPr>
          <w:rFonts w:ascii="Times New Roman" w:hAnsi="Times New Roman" w:cs="Times New Roman"/>
          <w:i/>
          <w:szCs w:val="28"/>
        </w:rPr>
        <w:t xml:space="preserve">là </w:t>
      </w:r>
      <w:r w:rsidRPr="00B14A8D">
        <w:rPr>
          <w:rFonts w:ascii="Times New Roman" w:hAnsi="Times New Roman" w:cs="Times New Roman"/>
          <w:i/>
          <w:szCs w:val="28"/>
        </w:rPr>
        <w:t xml:space="preserve">giá trị </w:t>
      </w:r>
      <w:r w:rsidR="00A834B2" w:rsidRPr="00B14A8D">
        <w:rPr>
          <w:rFonts w:ascii="Times New Roman" w:hAnsi="Times New Roman" w:cs="Times New Roman"/>
          <w:i/>
          <w:szCs w:val="28"/>
        </w:rPr>
        <w:t>IC</w:t>
      </w:r>
      <w:r w:rsidR="00A834B2" w:rsidRPr="00B14A8D">
        <w:rPr>
          <w:rFonts w:ascii="Times New Roman" w:hAnsi="Times New Roman" w:cs="Times New Roman"/>
          <w:i/>
          <w:szCs w:val="28"/>
          <w:vertAlign w:val="subscript"/>
        </w:rPr>
        <w:t>50</w:t>
      </w:r>
      <w:r w:rsidR="00A834B2" w:rsidRPr="00B14A8D">
        <w:rPr>
          <w:rFonts w:ascii="Times New Roman" w:hAnsi="Times New Roman" w:cs="Times New Roman"/>
          <w:i/>
          <w:szCs w:val="28"/>
        </w:rPr>
        <w:t xml:space="preserve"> trung bình của ba thí nghiệm độc lập ± SD. * </w:t>
      </w:r>
      <w:r w:rsidRPr="00B14A8D">
        <w:rPr>
          <w:rFonts w:ascii="Times New Roman" w:hAnsi="Times New Roman" w:cs="Times New Roman"/>
          <w:i/>
          <w:szCs w:val="28"/>
        </w:rPr>
        <w:t xml:space="preserve">Sự khác biệt có ý nghĩa thống kê </w:t>
      </w:r>
      <w:r w:rsidR="00A834B2" w:rsidRPr="00B14A8D">
        <w:rPr>
          <w:rFonts w:ascii="Times New Roman" w:hAnsi="Times New Roman" w:cs="Times New Roman"/>
          <w:i/>
          <w:szCs w:val="28"/>
        </w:rPr>
        <w:t>so với IC</w:t>
      </w:r>
      <w:r w:rsidR="00A834B2" w:rsidRPr="00B14A8D">
        <w:rPr>
          <w:rFonts w:ascii="Times New Roman" w:hAnsi="Times New Roman" w:cs="Times New Roman"/>
          <w:i/>
          <w:szCs w:val="28"/>
          <w:vertAlign w:val="subscript"/>
        </w:rPr>
        <w:t xml:space="preserve">50 </w:t>
      </w:r>
      <w:r w:rsidR="00A834B2" w:rsidRPr="00B14A8D">
        <w:rPr>
          <w:rFonts w:ascii="Times New Roman" w:hAnsi="Times New Roman" w:cs="Times New Roman"/>
          <w:i/>
          <w:szCs w:val="28"/>
        </w:rPr>
        <w:t>của curcumin, p &lt;0,05.</w:t>
      </w:r>
    </w:p>
    <w:p w:rsidR="00884C6B" w:rsidRPr="00B14A8D" w:rsidRDefault="00884C6B" w:rsidP="002B13E8">
      <w:pPr>
        <w:spacing w:after="0" w:line="276" w:lineRule="auto"/>
        <w:ind w:firstLine="567"/>
        <w:jc w:val="both"/>
        <w:rPr>
          <w:rFonts w:ascii="Times New Roman" w:hAnsi="Times New Roman" w:cs="Times New Roman"/>
          <w:sz w:val="24"/>
          <w:szCs w:val="24"/>
          <w:lang w:val="en-US"/>
        </w:rPr>
      </w:pPr>
    </w:p>
    <w:p w:rsidR="008E732F" w:rsidRPr="00B14A8D" w:rsidRDefault="008E732F" w:rsidP="002B13E8">
      <w:pPr>
        <w:spacing w:after="0" w:line="276" w:lineRule="auto"/>
        <w:ind w:firstLine="567"/>
        <w:jc w:val="both"/>
        <w:rPr>
          <w:rFonts w:ascii="Times New Roman" w:hAnsi="Times New Roman" w:cs="Times New Roman"/>
          <w:sz w:val="24"/>
          <w:szCs w:val="24"/>
          <w:lang w:val="en-US"/>
        </w:rPr>
      </w:pPr>
      <w:r w:rsidRPr="00B14A8D">
        <w:rPr>
          <w:noProof/>
          <w:szCs w:val="24"/>
          <w:lang w:val="en-US"/>
        </w:rPr>
        <w:drawing>
          <wp:inline distT="0" distB="0" distL="0" distR="0">
            <wp:extent cx="4887310" cy="3635636"/>
            <wp:effectExtent l="0" t="0" r="8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892126" cy="3639219"/>
                    </a:xfrm>
                    <a:prstGeom prst="rect">
                      <a:avLst/>
                    </a:prstGeom>
                    <a:noFill/>
                    <a:ln w="9525">
                      <a:noFill/>
                      <a:miter lim="800000"/>
                      <a:headEnd/>
                      <a:tailEnd/>
                    </a:ln>
                  </pic:spPr>
                </pic:pic>
              </a:graphicData>
            </a:graphic>
          </wp:inline>
        </w:drawing>
      </w:r>
    </w:p>
    <w:p w:rsidR="00884C6B" w:rsidRPr="00B14A8D" w:rsidRDefault="00884C6B" w:rsidP="002B13E8">
      <w:pPr>
        <w:spacing w:after="0" w:line="276" w:lineRule="auto"/>
        <w:jc w:val="both"/>
        <w:rPr>
          <w:rFonts w:ascii="Times New Roman" w:hAnsi="Times New Roman" w:cs="Times New Roman"/>
          <w:sz w:val="24"/>
          <w:szCs w:val="24"/>
          <w:lang w:val="pt-BR"/>
        </w:rPr>
      </w:pPr>
      <w:r w:rsidRPr="00B14A8D">
        <w:rPr>
          <w:rFonts w:ascii="Times New Roman" w:hAnsi="Times New Roman" w:cs="Times New Roman"/>
          <w:b/>
          <w:sz w:val="24"/>
          <w:szCs w:val="24"/>
          <w:lang w:val="pt-BR"/>
        </w:rPr>
        <w:t>Hình 1.</w:t>
      </w:r>
      <w:r w:rsidRPr="00B14A8D">
        <w:rPr>
          <w:rFonts w:ascii="Times New Roman" w:hAnsi="Times New Roman" w:cs="Times New Roman"/>
          <w:sz w:val="24"/>
          <w:szCs w:val="24"/>
          <w:lang w:val="pt-BR"/>
        </w:rPr>
        <w:t xml:space="preserve"> Đồ thị biểu diễn khả năng ức chế tăng sinh tế bào HepG2 </w:t>
      </w:r>
      <w:r w:rsidRPr="00B14A8D">
        <w:rPr>
          <w:rFonts w:ascii="Times New Roman" w:hAnsi="Times New Roman" w:cs="Times New Roman"/>
          <w:sz w:val="24"/>
          <w:szCs w:val="24"/>
        </w:rPr>
        <w:t>của Curcumin và PEG – CUR</w:t>
      </w:r>
      <w:r w:rsidRPr="00B14A8D">
        <w:rPr>
          <w:rFonts w:ascii="Times New Roman" w:hAnsi="Times New Roman" w:cs="Times New Roman"/>
          <w:sz w:val="24"/>
          <w:szCs w:val="24"/>
          <w:lang w:val="pt-BR"/>
        </w:rPr>
        <w:t>. Giá trị IC</w:t>
      </w:r>
      <w:r w:rsidRPr="00B14A8D">
        <w:rPr>
          <w:rFonts w:ascii="Times New Roman" w:hAnsi="Times New Roman" w:cs="Times New Roman"/>
          <w:sz w:val="24"/>
          <w:szCs w:val="24"/>
          <w:vertAlign w:val="subscript"/>
          <w:lang w:val="pt-BR"/>
        </w:rPr>
        <w:t xml:space="preserve">50 </w:t>
      </w:r>
      <w:r w:rsidRPr="00B14A8D">
        <w:rPr>
          <w:rFonts w:ascii="Times New Roman" w:hAnsi="Times New Roman" w:cs="Times New Roman"/>
          <w:sz w:val="24"/>
          <w:szCs w:val="24"/>
          <w:lang w:val="pt-BR"/>
        </w:rPr>
        <w:t xml:space="preserve">của </w:t>
      </w:r>
      <w:r w:rsidRPr="00B14A8D">
        <w:rPr>
          <w:rFonts w:ascii="Times New Roman" w:hAnsi="Times New Roman" w:cs="Times New Roman"/>
          <w:sz w:val="24"/>
          <w:szCs w:val="24"/>
        </w:rPr>
        <w:t>của Curcumin và PEG – CUR</w:t>
      </w:r>
      <w:r w:rsidRPr="00B14A8D">
        <w:rPr>
          <w:rFonts w:ascii="Times New Roman" w:hAnsi="Times New Roman" w:cs="Times New Roman"/>
          <w:sz w:val="24"/>
          <w:szCs w:val="24"/>
          <w:lang w:val="pt-BR"/>
        </w:rPr>
        <w:t xml:space="preserve"> được tính dựa vào đồ thị và chuyển từ log [µg/mL] sang µg/mL </w:t>
      </w:r>
    </w:p>
    <w:p w:rsidR="00A834B2" w:rsidRPr="00B14A8D" w:rsidRDefault="00A834B2" w:rsidP="002B13E8">
      <w:pPr>
        <w:spacing w:after="0" w:line="276" w:lineRule="auto"/>
        <w:ind w:firstLine="567"/>
        <w:jc w:val="both"/>
        <w:rPr>
          <w:rFonts w:ascii="Times New Roman" w:hAnsi="Times New Roman" w:cs="Times New Roman"/>
          <w:sz w:val="24"/>
          <w:szCs w:val="28"/>
          <w:lang w:val="pt-BR"/>
        </w:rPr>
      </w:pPr>
    </w:p>
    <w:p w:rsidR="000E589B" w:rsidRPr="00B14A8D" w:rsidRDefault="000E589B" w:rsidP="002B13E8">
      <w:pPr>
        <w:spacing w:after="0" w:line="276" w:lineRule="auto"/>
        <w:ind w:firstLine="567"/>
        <w:jc w:val="both"/>
        <w:rPr>
          <w:rFonts w:ascii="Times New Roman" w:hAnsi="Times New Roman" w:cs="Times New Roman"/>
          <w:sz w:val="24"/>
          <w:szCs w:val="24"/>
          <w:lang w:val="pt-BR"/>
        </w:rPr>
      </w:pPr>
    </w:p>
    <w:p w:rsidR="00F06F3D" w:rsidRPr="00B14A8D" w:rsidRDefault="00F06F3D" w:rsidP="002B13E8">
      <w:pPr>
        <w:spacing w:after="0" w:line="276" w:lineRule="auto"/>
        <w:ind w:firstLine="567"/>
        <w:jc w:val="both"/>
        <w:rPr>
          <w:rFonts w:ascii="Times New Roman" w:hAnsi="Times New Roman" w:cs="Times New Roman"/>
          <w:sz w:val="24"/>
          <w:szCs w:val="24"/>
          <w:lang w:val="en-US"/>
        </w:rPr>
      </w:pPr>
    </w:p>
    <w:p w:rsidR="008E732F" w:rsidRPr="00B14A8D" w:rsidRDefault="008E732F" w:rsidP="008E732F">
      <w:pPr>
        <w:spacing w:after="0" w:line="276" w:lineRule="auto"/>
        <w:jc w:val="center"/>
        <w:rPr>
          <w:rFonts w:ascii="Times New Roman" w:hAnsi="Times New Roman" w:cs="Times New Roman"/>
          <w:b/>
          <w:sz w:val="24"/>
          <w:szCs w:val="24"/>
          <w:lang w:val="pt-BR"/>
        </w:rPr>
      </w:pPr>
      <w:r w:rsidRPr="00B14A8D">
        <w:rPr>
          <w:noProof/>
          <w:szCs w:val="24"/>
          <w:lang w:val="en-US"/>
        </w:rPr>
        <w:lastRenderedPageBreak/>
        <w:drawing>
          <wp:inline distT="0" distB="0" distL="0" distR="0">
            <wp:extent cx="4800716" cy="35712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805448" cy="3574740"/>
                    </a:xfrm>
                    <a:prstGeom prst="rect">
                      <a:avLst/>
                    </a:prstGeom>
                    <a:noFill/>
                    <a:ln w="9525">
                      <a:noFill/>
                      <a:miter lim="800000"/>
                      <a:headEnd/>
                      <a:tailEnd/>
                    </a:ln>
                  </pic:spPr>
                </pic:pic>
              </a:graphicData>
            </a:graphic>
          </wp:inline>
        </w:drawing>
      </w:r>
    </w:p>
    <w:p w:rsidR="00F06F3D" w:rsidRPr="00B14A8D" w:rsidRDefault="00884C6B" w:rsidP="002B13E8">
      <w:pPr>
        <w:spacing w:after="0" w:line="276" w:lineRule="auto"/>
        <w:jc w:val="both"/>
        <w:rPr>
          <w:rFonts w:ascii="Times New Roman" w:hAnsi="Times New Roman" w:cs="Times New Roman"/>
          <w:sz w:val="24"/>
          <w:szCs w:val="24"/>
          <w:lang w:val="pt-BR"/>
        </w:rPr>
      </w:pPr>
      <w:r w:rsidRPr="00B14A8D">
        <w:rPr>
          <w:rFonts w:ascii="Times New Roman" w:hAnsi="Times New Roman" w:cs="Times New Roman"/>
          <w:b/>
          <w:sz w:val="24"/>
          <w:szCs w:val="24"/>
          <w:lang w:val="pt-BR"/>
        </w:rPr>
        <w:t>Hình 2</w:t>
      </w:r>
      <w:r w:rsidR="00F06F3D" w:rsidRPr="00B14A8D">
        <w:rPr>
          <w:rFonts w:ascii="Times New Roman" w:hAnsi="Times New Roman" w:cs="Times New Roman"/>
          <w:b/>
          <w:sz w:val="24"/>
          <w:szCs w:val="24"/>
          <w:lang w:val="pt-BR"/>
        </w:rPr>
        <w:t>.</w:t>
      </w:r>
      <w:r w:rsidR="00F06F3D" w:rsidRPr="00B14A8D">
        <w:rPr>
          <w:rFonts w:ascii="Times New Roman" w:hAnsi="Times New Roman" w:cs="Times New Roman"/>
          <w:sz w:val="24"/>
          <w:szCs w:val="24"/>
          <w:lang w:val="pt-BR"/>
        </w:rPr>
        <w:t xml:space="preserve"> Đồ thị biểu diễn khả năng ức chế tăng sinh tế bào </w:t>
      </w:r>
      <w:r w:rsidR="00F06F3D" w:rsidRPr="00B14A8D">
        <w:rPr>
          <w:rFonts w:ascii="Times New Roman" w:hAnsi="Times New Roman" w:cs="Times New Roman"/>
          <w:sz w:val="24"/>
          <w:szCs w:val="24"/>
        </w:rPr>
        <w:t>tế bào HCT116 của Curcumin và PEG – CUR</w:t>
      </w:r>
      <w:r w:rsidR="00F06F3D" w:rsidRPr="00B14A8D">
        <w:rPr>
          <w:rFonts w:ascii="Times New Roman" w:hAnsi="Times New Roman" w:cs="Times New Roman"/>
          <w:sz w:val="24"/>
          <w:szCs w:val="24"/>
          <w:lang w:val="pt-BR"/>
        </w:rPr>
        <w:t>. Giá trị IC</w:t>
      </w:r>
      <w:r w:rsidR="00F06F3D" w:rsidRPr="00B14A8D">
        <w:rPr>
          <w:rFonts w:ascii="Times New Roman" w:hAnsi="Times New Roman" w:cs="Times New Roman"/>
          <w:sz w:val="24"/>
          <w:szCs w:val="24"/>
          <w:vertAlign w:val="subscript"/>
          <w:lang w:val="pt-BR"/>
        </w:rPr>
        <w:t xml:space="preserve">50 </w:t>
      </w:r>
      <w:r w:rsidR="00F06F3D" w:rsidRPr="00B14A8D">
        <w:rPr>
          <w:rFonts w:ascii="Times New Roman" w:hAnsi="Times New Roman" w:cs="Times New Roman"/>
          <w:sz w:val="24"/>
          <w:szCs w:val="24"/>
          <w:lang w:val="pt-BR"/>
        </w:rPr>
        <w:t xml:space="preserve">của </w:t>
      </w:r>
      <w:r w:rsidR="00F06F3D" w:rsidRPr="00B14A8D">
        <w:rPr>
          <w:rFonts w:ascii="Times New Roman" w:hAnsi="Times New Roman" w:cs="Times New Roman"/>
          <w:sz w:val="24"/>
          <w:szCs w:val="24"/>
        </w:rPr>
        <w:t>của Curcumin và PEG – CUR</w:t>
      </w:r>
      <w:r w:rsidR="00F06F3D" w:rsidRPr="00B14A8D">
        <w:rPr>
          <w:rFonts w:ascii="Times New Roman" w:hAnsi="Times New Roman" w:cs="Times New Roman"/>
          <w:sz w:val="24"/>
          <w:szCs w:val="24"/>
          <w:lang w:val="pt-BR"/>
        </w:rPr>
        <w:t xml:space="preserve"> được tính dựa vào đồ thị và chuyển từ log [µg/mL] sang µg/mL </w:t>
      </w:r>
    </w:p>
    <w:p w:rsidR="005F65BA" w:rsidRPr="00B14A8D" w:rsidRDefault="005F65BA" w:rsidP="002B13E8">
      <w:pPr>
        <w:spacing w:after="0" w:line="276" w:lineRule="auto"/>
        <w:ind w:firstLine="567"/>
        <w:jc w:val="both"/>
        <w:rPr>
          <w:rFonts w:ascii="Times New Roman" w:hAnsi="Times New Roman" w:cs="Times New Roman"/>
          <w:sz w:val="24"/>
          <w:szCs w:val="24"/>
          <w:lang w:val="pt-BR"/>
        </w:rPr>
      </w:pPr>
      <w:r w:rsidRPr="00B14A8D">
        <w:rPr>
          <w:rFonts w:ascii="Times New Roman" w:hAnsi="Times New Roman" w:cs="Times New Roman"/>
          <w:sz w:val="24"/>
          <w:szCs w:val="24"/>
          <w:lang w:val="pt-BR"/>
        </w:rPr>
        <w:t xml:space="preserve">Hình 1 và 2 cho thấy </w:t>
      </w:r>
      <w:r w:rsidR="00F06F3D" w:rsidRPr="00B14A8D">
        <w:rPr>
          <w:rFonts w:ascii="Times New Roman" w:hAnsi="Times New Roman" w:cs="Times New Roman"/>
          <w:sz w:val="24"/>
          <w:szCs w:val="24"/>
          <w:lang w:val="pt-BR"/>
        </w:rPr>
        <w:t xml:space="preserve">khả năng ức chế tăng sinh tế bào HepG2 và HCT116 </w:t>
      </w:r>
      <w:r w:rsidR="00F06F3D" w:rsidRPr="00B14A8D">
        <w:rPr>
          <w:rFonts w:ascii="Times New Roman" w:hAnsi="Times New Roman" w:cs="Times New Roman"/>
          <w:sz w:val="24"/>
          <w:szCs w:val="24"/>
        </w:rPr>
        <w:t>của Curcumin và PEG – CUR</w:t>
      </w:r>
      <w:r w:rsidRPr="00B14A8D">
        <w:rPr>
          <w:rFonts w:ascii="Times New Roman" w:hAnsi="Times New Roman" w:cs="Times New Roman"/>
          <w:sz w:val="24"/>
          <w:szCs w:val="24"/>
          <w:lang w:val="pt-BR"/>
        </w:rPr>
        <w:t xml:space="preserve">. Curcumin cho thấy độc tính tế bào với dòng tế bào ung thư HepG2 </w:t>
      </w:r>
      <w:r w:rsidR="00F06F3D" w:rsidRPr="00B14A8D">
        <w:rPr>
          <w:rFonts w:ascii="Times New Roman" w:hAnsi="Times New Roman" w:cs="Times New Roman"/>
          <w:sz w:val="24"/>
          <w:szCs w:val="24"/>
          <w:lang w:val="pt-BR"/>
        </w:rPr>
        <w:t>có</w:t>
      </w:r>
      <w:r w:rsidRPr="00B14A8D">
        <w:rPr>
          <w:rFonts w:ascii="Times New Roman" w:hAnsi="Times New Roman" w:cs="Times New Roman"/>
          <w:sz w:val="24"/>
          <w:szCs w:val="24"/>
          <w:lang w:val="pt-BR"/>
        </w:rPr>
        <w:t xml:space="preserve"> giá trị</w:t>
      </w:r>
      <w:r w:rsidR="00CD049A" w:rsidRPr="00B14A8D">
        <w:rPr>
          <w:rFonts w:ascii="Times New Roman" w:hAnsi="Times New Roman" w:cs="Times New Roman"/>
          <w:sz w:val="24"/>
          <w:szCs w:val="24"/>
          <w:lang w:val="pt-BR"/>
        </w:rPr>
        <w:t xml:space="preserve"> IC</w:t>
      </w:r>
      <w:r w:rsidR="00CD049A" w:rsidRPr="00B14A8D">
        <w:rPr>
          <w:rFonts w:ascii="Times New Roman" w:hAnsi="Times New Roman" w:cs="Times New Roman"/>
          <w:sz w:val="24"/>
          <w:szCs w:val="24"/>
          <w:vertAlign w:val="subscript"/>
          <w:lang w:val="pt-BR"/>
        </w:rPr>
        <w:t>50</w:t>
      </w:r>
      <w:r w:rsidR="00CD049A" w:rsidRPr="00B14A8D">
        <w:rPr>
          <w:rFonts w:ascii="Times New Roman" w:hAnsi="Times New Roman" w:cs="Times New Roman"/>
          <w:sz w:val="24"/>
          <w:szCs w:val="24"/>
          <w:lang w:val="pt-BR"/>
        </w:rPr>
        <w:t xml:space="preserve"> là 28,61 </w:t>
      </w:r>
      <w:r w:rsidRPr="00B14A8D">
        <w:rPr>
          <w:rFonts w:ascii="Times New Roman" w:hAnsi="Times New Roman" w:cs="Times New Roman"/>
          <w:sz w:val="24"/>
          <w:szCs w:val="24"/>
          <w:lang w:val="pt-BR"/>
        </w:rPr>
        <w:t xml:space="preserve">µg/ ml. </w:t>
      </w:r>
      <w:r w:rsidR="00F06F3D" w:rsidRPr="00B14A8D">
        <w:rPr>
          <w:rFonts w:ascii="Times New Roman" w:hAnsi="Times New Roman" w:cs="Times New Roman"/>
          <w:sz w:val="24"/>
          <w:szCs w:val="24"/>
          <w:lang w:val="pt-BR"/>
        </w:rPr>
        <w:t>PEG-CUR thể</w:t>
      </w:r>
      <w:r w:rsidRPr="00B14A8D">
        <w:rPr>
          <w:rFonts w:ascii="Times New Roman" w:hAnsi="Times New Roman" w:cs="Times New Roman"/>
          <w:sz w:val="24"/>
          <w:szCs w:val="24"/>
          <w:lang w:val="pt-BR"/>
        </w:rPr>
        <w:t xml:space="preserve"> hiện độc tính mạnh hơn so vớ</w:t>
      </w:r>
      <w:r w:rsidR="00F06F3D" w:rsidRPr="00B14A8D">
        <w:rPr>
          <w:rFonts w:ascii="Times New Roman" w:hAnsi="Times New Roman" w:cs="Times New Roman"/>
          <w:sz w:val="24"/>
          <w:szCs w:val="24"/>
          <w:lang w:val="pt-BR"/>
        </w:rPr>
        <w:t>i curcumin trên</w:t>
      </w:r>
      <w:r w:rsidRPr="00B14A8D">
        <w:rPr>
          <w:rFonts w:ascii="Times New Roman" w:hAnsi="Times New Roman" w:cs="Times New Roman"/>
          <w:sz w:val="24"/>
          <w:szCs w:val="24"/>
          <w:lang w:val="pt-BR"/>
        </w:rPr>
        <w:t xml:space="preserve"> dòng tế bào ung thư HepG2 với giá trị IC</w:t>
      </w:r>
      <w:r w:rsidRPr="00B14A8D">
        <w:rPr>
          <w:rFonts w:ascii="Times New Roman" w:hAnsi="Times New Roman" w:cs="Times New Roman"/>
          <w:sz w:val="24"/>
          <w:szCs w:val="24"/>
          <w:vertAlign w:val="subscript"/>
          <w:lang w:val="pt-BR"/>
        </w:rPr>
        <w:t>50</w:t>
      </w:r>
      <w:r w:rsidRPr="00B14A8D">
        <w:rPr>
          <w:rFonts w:ascii="Times New Roman" w:hAnsi="Times New Roman" w:cs="Times New Roman"/>
          <w:sz w:val="24"/>
          <w:szCs w:val="24"/>
          <w:lang w:val="pt-BR"/>
        </w:rPr>
        <w:t xml:space="preserve"> là 4,37 </w:t>
      </w:r>
      <w:r w:rsidR="00CD049A" w:rsidRPr="00B14A8D">
        <w:rPr>
          <w:rFonts w:ascii="Times New Roman" w:hAnsi="Times New Roman" w:cs="Times New Roman"/>
          <w:sz w:val="24"/>
          <w:szCs w:val="24"/>
          <w:lang w:val="pt-BR"/>
        </w:rPr>
        <w:t>µg/ ml</w:t>
      </w:r>
      <w:r w:rsidRPr="00B14A8D">
        <w:rPr>
          <w:rFonts w:ascii="Times New Roman" w:hAnsi="Times New Roman" w:cs="Times New Roman"/>
          <w:sz w:val="24"/>
          <w:szCs w:val="24"/>
          <w:lang w:val="pt-BR"/>
        </w:rPr>
        <w:t>. Đối với dòng tế</w:t>
      </w:r>
      <w:r w:rsidR="00CD049A" w:rsidRPr="00B14A8D">
        <w:rPr>
          <w:rFonts w:ascii="Times New Roman" w:hAnsi="Times New Roman" w:cs="Times New Roman"/>
          <w:sz w:val="24"/>
          <w:szCs w:val="24"/>
          <w:lang w:val="pt-BR"/>
        </w:rPr>
        <w:t xml:space="preserve"> bào ung thư HCT1</w:t>
      </w:r>
      <w:r w:rsidRPr="00B14A8D">
        <w:rPr>
          <w:rFonts w:ascii="Times New Roman" w:hAnsi="Times New Roman" w:cs="Times New Roman"/>
          <w:sz w:val="24"/>
          <w:szCs w:val="24"/>
          <w:lang w:val="pt-BR"/>
        </w:rPr>
        <w:t xml:space="preserve">16, </w:t>
      </w:r>
      <w:r w:rsidR="00CD049A" w:rsidRPr="00B14A8D">
        <w:rPr>
          <w:rFonts w:ascii="Times New Roman" w:hAnsi="Times New Roman" w:cs="Times New Roman"/>
          <w:sz w:val="24"/>
          <w:szCs w:val="24"/>
          <w:lang w:val="pt-BR"/>
        </w:rPr>
        <w:t xml:space="preserve">giá trị </w:t>
      </w:r>
      <w:r w:rsidRPr="00B14A8D">
        <w:rPr>
          <w:rFonts w:ascii="Times New Roman" w:hAnsi="Times New Roman" w:cs="Times New Roman"/>
          <w:sz w:val="24"/>
          <w:szCs w:val="24"/>
          <w:lang w:val="pt-BR"/>
        </w:rPr>
        <w:t>IC</w:t>
      </w:r>
      <w:r w:rsidRPr="00B14A8D">
        <w:rPr>
          <w:rFonts w:ascii="Times New Roman" w:hAnsi="Times New Roman" w:cs="Times New Roman"/>
          <w:sz w:val="24"/>
          <w:szCs w:val="24"/>
          <w:vertAlign w:val="subscript"/>
          <w:lang w:val="pt-BR"/>
        </w:rPr>
        <w:t>50</w:t>
      </w:r>
      <w:r w:rsidRPr="00B14A8D">
        <w:rPr>
          <w:rFonts w:ascii="Times New Roman" w:hAnsi="Times New Roman" w:cs="Times New Roman"/>
          <w:sz w:val="24"/>
          <w:szCs w:val="24"/>
          <w:lang w:val="pt-BR"/>
        </w:rPr>
        <w:t xml:space="preserve"> </w:t>
      </w:r>
      <w:r w:rsidR="00CD049A" w:rsidRPr="00B14A8D">
        <w:rPr>
          <w:rFonts w:ascii="Times New Roman" w:hAnsi="Times New Roman" w:cs="Times New Roman"/>
          <w:sz w:val="24"/>
          <w:szCs w:val="24"/>
          <w:lang w:val="pt-BR"/>
        </w:rPr>
        <w:t xml:space="preserve">của </w:t>
      </w:r>
      <w:r w:rsidRPr="00B14A8D">
        <w:rPr>
          <w:rFonts w:ascii="Times New Roman" w:hAnsi="Times New Roman" w:cs="Times New Roman"/>
          <w:sz w:val="24"/>
          <w:szCs w:val="24"/>
          <w:lang w:val="pt-BR"/>
        </w:rPr>
        <w:t xml:space="preserve">curcumin và PEG-CUR </w:t>
      </w:r>
      <w:r w:rsidR="00CD049A" w:rsidRPr="00B14A8D">
        <w:rPr>
          <w:rFonts w:ascii="Times New Roman" w:hAnsi="Times New Roman" w:cs="Times New Roman"/>
          <w:sz w:val="24"/>
          <w:szCs w:val="24"/>
          <w:lang w:val="pt-BR"/>
        </w:rPr>
        <w:t>tương ứng</w:t>
      </w:r>
      <w:r w:rsidRPr="00B14A8D">
        <w:rPr>
          <w:rFonts w:ascii="Times New Roman" w:hAnsi="Times New Roman" w:cs="Times New Roman"/>
          <w:sz w:val="24"/>
          <w:szCs w:val="24"/>
          <w:lang w:val="pt-BR"/>
        </w:rPr>
        <w:t xml:space="preserve"> là 14,49 và 4,55 </w:t>
      </w:r>
      <w:r w:rsidR="00CD049A" w:rsidRPr="00B14A8D">
        <w:rPr>
          <w:rFonts w:ascii="Times New Roman" w:hAnsi="Times New Roman" w:cs="Times New Roman"/>
          <w:sz w:val="24"/>
          <w:szCs w:val="24"/>
          <w:lang w:val="pt-BR"/>
        </w:rPr>
        <w:t>µg/ ml.  Độc tính cao hơn của PEG-CUR có thể giải thích do PEG-CUR có khả năng hòa tan trong nướ</w:t>
      </w:r>
      <w:r w:rsidR="00F06F3D" w:rsidRPr="00B14A8D">
        <w:rPr>
          <w:rFonts w:ascii="Times New Roman" w:hAnsi="Times New Roman" w:cs="Times New Roman"/>
          <w:sz w:val="24"/>
          <w:szCs w:val="24"/>
          <w:lang w:val="pt-BR"/>
        </w:rPr>
        <w:t xml:space="preserve">c </w:t>
      </w:r>
      <w:r w:rsidR="00CD049A" w:rsidRPr="00B14A8D">
        <w:rPr>
          <w:rFonts w:ascii="Times New Roman" w:hAnsi="Times New Roman" w:cs="Times New Roman"/>
          <w:sz w:val="24"/>
          <w:szCs w:val="24"/>
          <w:lang w:val="pt-BR"/>
        </w:rPr>
        <w:t xml:space="preserve">cao hơn curcumin, nên có thể dễ dàng đi qua màng tế bào và làm tăng độc tính với tế bào ung thư </w:t>
      </w:r>
      <w:r w:rsidR="00D67C3A" w:rsidRPr="00B14A8D">
        <w:rPr>
          <w:rFonts w:ascii="Times New Roman" w:hAnsi="Times New Roman" w:cs="Times New Roman"/>
          <w:sz w:val="24"/>
          <w:szCs w:val="24"/>
          <w:lang w:val="en-US"/>
        </w:rPr>
        <w:fldChar w:fldCharType="begin"/>
      </w:r>
      <w:r w:rsidR="00B14A8D" w:rsidRPr="00B14A8D">
        <w:rPr>
          <w:rFonts w:ascii="Times New Roman" w:hAnsi="Times New Roman" w:cs="Times New Roman"/>
          <w:sz w:val="24"/>
          <w:szCs w:val="24"/>
          <w:lang w:val="en-US"/>
        </w:rPr>
        <w:instrText xml:space="preserve"> ADDIN EN.CITE &lt;EndNote&gt;&lt;Cite&gt;&lt;Author&gt;Pandey&lt;/Author&gt;&lt;Year&gt;2011&lt;/Year&gt;&lt;RecNum&gt;5&lt;/RecNum&gt;&lt;DisplayText&gt;[5]&lt;/DisplayText&gt;&lt;record&gt;&lt;rec-number&gt;5&lt;/rec-number&gt;&lt;foreign-keys&gt;&lt;key app="EN" db-id="pe9see9wczrfxgeaxt5vv523ffxetfe5dtpv"&gt;5&lt;/key&gt;&lt;/foreign-keys&gt;&lt;ref-type name="Journal Article"&gt;17&lt;/ref-type&gt;&lt;contributors&gt;&lt;authors&gt;&lt;author&gt;Pandey, Mukesh K.&lt;/author&gt;&lt;author&gt;Kumar, Sarvesh&lt;/author&gt;&lt;author&gt;Thimmulappa, Rajesh K.&lt;/author&gt;&lt;author&gt;Parmar, Virinder S.&lt;/author&gt;&lt;author&gt;Biswal, Shyam&lt;/author&gt;&lt;author&gt;Watterson, Arthur C.&lt;/author&gt;&lt;/authors&gt;&lt;/contributors&gt;&lt;titles&gt;&lt;title&gt;Design, synthesis and evaluation of novel PEGylated curcumin analogs as potent Nrf2 activators in human bronchial epithelial cells&lt;/title&gt;&lt;secondary-title&gt;European Journal of Pharmaceutical Sciences&lt;/secondary-title&gt;&lt;/titles&gt;&lt;periodical&gt;&lt;full-title&gt;European Journal of Pharmaceutical Sciences&lt;/full-title&gt;&lt;/periodical&gt;&lt;pages&gt;16-24&lt;/pages&gt;&lt;volume&gt;43&lt;/volume&gt;&lt;number&gt;1–2&lt;/number&gt;&lt;keywords&gt;&lt;keyword&gt;PEGylated curcumin&lt;/keyword&gt;&lt;keyword&gt;Nrf2&lt;/keyword&gt;&lt;keyword&gt;Novozym 435&lt;/keyword&gt;&lt;keyword&gt;chemo-Enzymatic synthesis&lt;/keyword&gt;&lt;/keywords&gt;&lt;dates&gt;&lt;year&gt;2011&lt;/year&gt;&lt;pub-dates&gt;&lt;date&gt;5/18/&lt;/date&gt;&lt;/pub-dates&gt;&lt;/dates&gt;&lt;isbn&gt;0928-0987&lt;/isbn&gt;&lt;urls&gt;&lt;related-urls&gt;&lt;url&gt;http://www.sciencedirect.com/science/article/pii/S0928098711000650&lt;/url&gt;&lt;/related-urls&gt;&lt;/urls&gt;&lt;electronic-resource-num&gt;http://doi.org/10.1016/j.ejps.2011.03.003&lt;/electronic-resource-num&gt;&lt;/record&gt;&lt;/Cite&gt;&lt;/EndNote&gt;</w:instrText>
      </w:r>
      <w:r w:rsidR="00D67C3A" w:rsidRPr="00B14A8D">
        <w:rPr>
          <w:rFonts w:ascii="Times New Roman" w:hAnsi="Times New Roman" w:cs="Times New Roman"/>
          <w:sz w:val="24"/>
          <w:szCs w:val="24"/>
          <w:lang w:val="en-US"/>
        </w:rPr>
        <w:fldChar w:fldCharType="separate"/>
      </w:r>
      <w:r w:rsidR="00B14A8D" w:rsidRPr="00B14A8D">
        <w:rPr>
          <w:rFonts w:ascii="Times New Roman" w:hAnsi="Times New Roman" w:cs="Times New Roman"/>
          <w:noProof/>
          <w:sz w:val="24"/>
          <w:szCs w:val="24"/>
          <w:lang w:val="pt-BR"/>
        </w:rPr>
        <w:t>[</w:t>
      </w:r>
      <w:hyperlink w:anchor="_ENREF_5" w:tooltip="Pandey, 2011 #5" w:history="1">
        <w:r w:rsidR="00B14A8D" w:rsidRPr="00B14A8D">
          <w:rPr>
            <w:rFonts w:ascii="Times New Roman" w:hAnsi="Times New Roman" w:cs="Times New Roman"/>
            <w:noProof/>
            <w:sz w:val="24"/>
            <w:szCs w:val="24"/>
            <w:lang w:val="pt-BR"/>
          </w:rPr>
          <w:t>5</w:t>
        </w:r>
      </w:hyperlink>
      <w:r w:rsidR="00B14A8D" w:rsidRPr="00B14A8D">
        <w:rPr>
          <w:rFonts w:ascii="Times New Roman" w:hAnsi="Times New Roman" w:cs="Times New Roman"/>
          <w:noProof/>
          <w:sz w:val="24"/>
          <w:szCs w:val="24"/>
          <w:lang w:val="pt-BR"/>
        </w:rPr>
        <w:t>]</w:t>
      </w:r>
      <w:r w:rsidR="00D67C3A" w:rsidRPr="00B14A8D">
        <w:rPr>
          <w:rFonts w:ascii="Times New Roman" w:hAnsi="Times New Roman" w:cs="Times New Roman"/>
          <w:sz w:val="24"/>
          <w:szCs w:val="24"/>
          <w:lang w:val="en-US"/>
        </w:rPr>
        <w:fldChar w:fldCharType="end"/>
      </w:r>
      <w:r w:rsidR="00CD049A" w:rsidRPr="00B14A8D">
        <w:rPr>
          <w:rFonts w:ascii="Times New Roman" w:hAnsi="Times New Roman" w:cs="Times New Roman"/>
          <w:sz w:val="24"/>
          <w:szCs w:val="24"/>
          <w:lang w:val="pt-BR"/>
        </w:rPr>
        <w:t xml:space="preserve">. </w:t>
      </w:r>
    </w:p>
    <w:p w:rsidR="00CD049A" w:rsidRPr="00B14A8D" w:rsidRDefault="00896038" w:rsidP="002B13E8">
      <w:pPr>
        <w:spacing w:after="0" w:line="276" w:lineRule="auto"/>
        <w:ind w:firstLine="567"/>
        <w:jc w:val="both"/>
        <w:rPr>
          <w:rFonts w:ascii="Times New Roman" w:hAnsi="Times New Roman" w:cs="Times New Roman"/>
          <w:sz w:val="24"/>
          <w:szCs w:val="24"/>
          <w:shd w:val="clear" w:color="auto" w:fill="FFFFFF"/>
          <w:lang w:val="pt-BR"/>
        </w:rPr>
      </w:pPr>
      <w:r w:rsidRPr="00B14A8D">
        <w:rPr>
          <w:rFonts w:ascii="Times New Roman" w:hAnsi="Times New Roman" w:cs="Times New Roman"/>
          <w:sz w:val="24"/>
          <w:szCs w:val="24"/>
          <w:shd w:val="clear" w:color="auto" w:fill="FFFFFF"/>
          <w:lang w:val="pt-BR"/>
        </w:rPr>
        <w:t xml:space="preserve">Curcumin có nhiều tác dụng dược lý quan trọng như chống oxy hoá, chống viêm và chống ung thư. Nhiều nghiên cứu đã chứng minh tác dụng gây độc tế bào </w:t>
      </w:r>
      <w:r w:rsidRPr="00B14A8D">
        <w:rPr>
          <w:rFonts w:ascii="Times New Roman" w:hAnsi="Times New Roman" w:cs="Times New Roman"/>
          <w:i/>
          <w:sz w:val="24"/>
          <w:szCs w:val="24"/>
          <w:shd w:val="clear" w:color="auto" w:fill="FFFFFF"/>
          <w:lang w:val="pt-BR"/>
        </w:rPr>
        <w:t>in vitro</w:t>
      </w:r>
      <w:r w:rsidRPr="00B14A8D">
        <w:rPr>
          <w:rFonts w:ascii="Times New Roman" w:hAnsi="Times New Roman" w:cs="Times New Roman"/>
          <w:sz w:val="24"/>
          <w:szCs w:val="24"/>
          <w:shd w:val="clear" w:color="auto" w:fill="FFFFFF"/>
          <w:lang w:val="pt-BR"/>
        </w:rPr>
        <w:t xml:space="preserve"> của curcumin trên các dòng tế bào ung thư khác nhau</w:t>
      </w:r>
      <w:r w:rsidR="001E5DB8" w:rsidRPr="00B14A8D">
        <w:rPr>
          <w:rFonts w:ascii="Times New Roman" w:hAnsi="Times New Roman" w:cs="Times New Roman"/>
          <w:sz w:val="24"/>
          <w:szCs w:val="24"/>
          <w:shd w:val="clear" w:color="auto" w:fill="FFFFFF"/>
          <w:lang w:val="pt-BR"/>
        </w:rPr>
        <w:t xml:space="preserve"> </w:t>
      </w:r>
      <w:r w:rsidR="00D67C3A" w:rsidRPr="00B14A8D">
        <w:rPr>
          <w:rFonts w:ascii="Times New Roman" w:hAnsi="Times New Roman" w:cs="Times New Roman"/>
          <w:sz w:val="24"/>
          <w:szCs w:val="24"/>
          <w:shd w:val="clear" w:color="auto" w:fill="FFFFFF"/>
          <w:lang w:val="pt-BR"/>
        </w:rPr>
        <w:fldChar w:fldCharType="begin"/>
      </w:r>
      <w:r w:rsidR="00B14A8D" w:rsidRPr="00B14A8D">
        <w:rPr>
          <w:rFonts w:ascii="Times New Roman" w:hAnsi="Times New Roman" w:cs="Times New Roman"/>
          <w:sz w:val="24"/>
          <w:szCs w:val="24"/>
          <w:shd w:val="clear" w:color="auto" w:fill="FFFFFF"/>
          <w:lang w:val="pt-BR"/>
        </w:rPr>
        <w:instrText xml:space="preserve"> ADDIN EN.CITE &lt;EndNote&gt;&lt;Cite&gt;&lt;Author&gt;Shehzad&lt;/Author&gt;&lt;Year&gt;2013&lt;/Year&gt;&lt;RecNum&gt;8&lt;/RecNum&gt;&lt;DisplayText&gt;[7]&lt;/DisplayText&gt;&lt;record&gt;&lt;rec-number&gt;8&lt;/rec-number&gt;&lt;foreign-keys&gt;&lt;key app="EN" db-id="pe9see9wczrfxgeaxt5vv523ffxetfe5dtpv"&gt;8&lt;/key&gt;&lt;/foreign-keys&gt;&lt;ref-type name="Journal Article"&gt;17&lt;/ref-type&gt;&lt;contributors&gt;&lt;authors&gt;&lt;author&gt;Shehzad, Adeeb&lt;/author&gt;&lt;author&gt;Lee, Jaetae&lt;/author&gt;&lt;author&gt;Lee, Young Sup&lt;/author&gt;&lt;/authors&gt;&lt;/contributors&gt;&lt;titles&gt;&lt;title&gt;Curcumin in various cancers&lt;/title&gt;&lt;secondary-title&gt;Biofactors&lt;/secondary-title&gt;&lt;/titles&gt;&lt;periodical&gt;&lt;full-title&gt;Biofactors&lt;/full-title&gt;&lt;/periodical&gt;&lt;pages&gt;56-68&lt;/pages&gt;&lt;volume&gt;39&lt;/volume&gt;&lt;number&gt;1&lt;/number&gt;&lt;dates&gt;&lt;year&gt;2013&lt;/year&gt;&lt;/dates&gt;&lt;isbn&gt;1872-8081&lt;/isbn&gt;&lt;urls&gt;&lt;/urls&gt;&lt;/record&gt;&lt;/Cite&gt;&lt;/EndNote&gt;</w:instrText>
      </w:r>
      <w:r w:rsidR="00D67C3A" w:rsidRPr="00B14A8D">
        <w:rPr>
          <w:rFonts w:ascii="Times New Roman" w:hAnsi="Times New Roman" w:cs="Times New Roman"/>
          <w:sz w:val="24"/>
          <w:szCs w:val="24"/>
          <w:shd w:val="clear" w:color="auto" w:fill="FFFFFF"/>
          <w:lang w:val="pt-BR"/>
        </w:rPr>
        <w:fldChar w:fldCharType="separate"/>
      </w:r>
      <w:r w:rsidR="00B14A8D" w:rsidRPr="00B14A8D">
        <w:rPr>
          <w:rFonts w:ascii="Times New Roman" w:hAnsi="Times New Roman" w:cs="Times New Roman"/>
          <w:noProof/>
          <w:sz w:val="24"/>
          <w:szCs w:val="24"/>
          <w:shd w:val="clear" w:color="auto" w:fill="FFFFFF"/>
          <w:lang w:val="pt-BR"/>
        </w:rPr>
        <w:t>[</w:t>
      </w:r>
      <w:hyperlink w:anchor="_ENREF_7" w:tooltip="Shehzad, 2013 #8" w:history="1">
        <w:r w:rsidR="00B14A8D" w:rsidRPr="00B14A8D">
          <w:rPr>
            <w:rFonts w:ascii="Times New Roman" w:hAnsi="Times New Roman" w:cs="Times New Roman"/>
            <w:noProof/>
            <w:sz w:val="24"/>
            <w:szCs w:val="24"/>
            <w:shd w:val="clear" w:color="auto" w:fill="FFFFFF"/>
            <w:lang w:val="pt-BR"/>
          </w:rPr>
          <w:t>7</w:t>
        </w:r>
      </w:hyperlink>
      <w:r w:rsidR="00B14A8D" w:rsidRPr="00B14A8D">
        <w:rPr>
          <w:rFonts w:ascii="Times New Roman" w:hAnsi="Times New Roman" w:cs="Times New Roman"/>
          <w:noProof/>
          <w:sz w:val="24"/>
          <w:szCs w:val="24"/>
          <w:shd w:val="clear" w:color="auto" w:fill="FFFFFF"/>
          <w:lang w:val="pt-BR"/>
        </w:rPr>
        <w:t>]</w:t>
      </w:r>
      <w:r w:rsidR="00D67C3A" w:rsidRPr="00B14A8D">
        <w:rPr>
          <w:rFonts w:ascii="Times New Roman" w:hAnsi="Times New Roman" w:cs="Times New Roman"/>
          <w:sz w:val="24"/>
          <w:szCs w:val="24"/>
          <w:shd w:val="clear" w:color="auto" w:fill="FFFFFF"/>
          <w:lang w:val="pt-BR"/>
        </w:rPr>
        <w:fldChar w:fldCharType="end"/>
      </w:r>
      <w:r w:rsidRPr="00B14A8D">
        <w:rPr>
          <w:rFonts w:ascii="Times New Roman" w:hAnsi="Times New Roman" w:cs="Times New Roman"/>
          <w:sz w:val="24"/>
          <w:szCs w:val="24"/>
          <w:shd w:val="clear" w:color="auto" w:fill="FFFFFF"/>
          <w:lang w:val="pt-BR"/>
        </w:rPr>
        <w:t xml:space="preserve">. Cơ chế tác dụng ức chế tế bào ung thư của curcumin là nhờ liên kết trực tiếp và gián tiếp vào một vài phân tử đích bao gồm các yếu tố phiên mã (NF-kB, STAT3, </w:t>
      </w:r>
      <w:r w:rsidRPr="00B14A8D">
        <w:rPr>
          <w:rFonts w:ascii="Times New Roman" w:hAnsi="Times New Roman" w:cs="Times New Roman"/>
          <w:sz w:val="24"/>
          <w:szCs w:val="24"/>
          <w:shd w:val="clear" w:color="auto" w:fill="FFFFFF"/>
          <w:lang w:val="en-US"/>
        </w:rPr>
        <w:t>β</w:t>
      </w:r>
      <w:r w:rsidRPr="00B14A8D">
        <w:rPr>
          <w:rFonts w:ascii="Times New Roman" w:hAnsi="Times New Roman" w:cs="Times New Roman"/>
          <w:sz w:val="24"/>
          <w:szCs w:val="24"/>
          <w:shd w:val="clear" w:color="auto" w:fill="FFFFFF"/>
          <w:lang w:val="pt-BR"/>
        </w:rPr>
        <w:t>-catenin, AP-1), các yếu tố tăng trưởng (EGF, PDGF, VEGF),và các enzym (COX-2, iNOS, và MMPs), các protein kinases (cyclin D1, CDKs, Akt, PKC, và AMPK), các yếu tố tiền viêm (TNF, MCP, IL-1, và IL-6), các protein (Bax, Bad, and Bak, Bcl2 và Bcl-xL)</w:t>
      </w:r>
      <w:r w:rsidR="001E5DB8" w:rsidRPr="00B14A8D">
        <w:rPr>
          <w:rFonts w:ascii="Times New Roman" w:hAnsi="Times New Roman" w:cs="Times New Roman"/>
          <w:sz w:val="24"/>
          <w:szCs w:val="24"/>
          <w:shd w:val="clear" w:color="auto" w:fill="FFFFFF"/>
          <w:lang w:val="pt-BR"/>
        </w:rPr>
        <w:t xml:space="preserve"> </w:t>
      </w:r>
      <w:r w:rsidR="00D67C3A" w:rsidRPr="00B14A8D">
        <w:rPr>
          <w:rFonts w:ascii="Times New Roman" w:hAnsi="Times New Roman" w:cs="Times New Roman"/>
          <w:sz w:val="24"/>
          <w:szCs w:val="24"/>
          <w:shd w:val="clear" w:color="auto" w:fill="FFFFFF"/>
          <w:lang w:val="pt-BR"/>
        </w:rPr>
        <w:fldChar w:fldCharType="begin"/>
      </w:r>
      <w:r w:rsidR="00B14A8D" w:rsidRPr="00B14A8D">
        <w:rPr>
          <w:rFonts w:ascii="Times New Roman" w:hAnsi="Times New Roman" w:cs="Times New Roman"/>
          <w:sz w:val="24"/>
          <w:szCs w:val="24"/>
          <w:shd w:val="clear" w:color="auto" w:fill="FFFFFF"/>
          <w:lang w:val="pt-BR"/>
        </w:rPr>
        <w:instrText xml:space="preserve"> ADDIN EN.CITE &lt;EndNote&gt;&lt;Cite&gt;&lt;Author&gt;Shehzad&lt;/Author&gt;&lt;Year&gt;2013&lt;/Year&gt;&lt;RecNum&gt;8&lt;/RecNum&gt;&lt;DisplayText&gt;[7]&lt;/DisplayText&gt;&lt;record&gt;&lt;rec-number&gt;8&lt;/rec-number&gt;&lt;foreign-keys&gt;&lt;key app="EN" db-id="pe9see9wczrfxgeaxt5vv523ffxetfe5dtpv"&gt;8&lt;/key&gt;&lt;/foreign-keys&gt;&lt;ref-type name="Journal Article"&gt;17&lt;/ref-type&gt;&lt;contributors&gt;&lt;authors&gt;&lt;author&gt;Shehzad, Adeeb&lt;/author&gt;&lt;author&gt;Lee, Jaetae&lt;/author&gt;&lt;author&gt;Lee, Young Sup&lt;/author&gt;&lt;/authors&gt;&lt;/contributors&gt;&lt;titles&gt;&lt;title&gt;Curcumin in various cancers&lt;/title&gt;&lt;secondary-title&gt;Biofactors&lt;/secondary-title&gt;&lt;/titles&gt;&lt;periodical&gt;&lt;full-title&gt;Biofactors&lt;/full-title&gt;&lt;/periodical&gt;&lt;pages&gt;56-68&lt;/pages&gt;&lt;volume&gt;39&lt;/volume&gt;&lt;number&gt;1&lt;/number&gt;&lt;dates&gt;&lt;year&gt;2013&lt;/year&gt;&lt;/dates&gt;&lt;isbn&gt;1872-8081&lt;/isbn&gt;&lt;urls&gt;&lt;/urls&gt;&lt;/record&gt;&lt;/Cite&gt;&lt;/EndNote&gt;</w:instrText>
      </w:r>
      <w:r w:rsidR="00D67C3A" w:rsidRPr="00B14A8D">
        <w:rPr>
          <w:rFonts w:ascii="Times New Roman" w:hAnsi="Times New Roman" w:cs="Times New Roman"/>
          <w:sz w:val="24"/>
          <w:szCs w:val="24"/>
          <w:shd w:val="clear" w:color="auto" w:fill="FFFFFF"/>
          <w:lang w:val="pt-BR"/>
        </w:rPr>
        <w:fldChar w:fldCharType="separate"/>
      </w:r>
      <w:r w:rsidR="00B14A8D" w:rsidRPr="00B14A8D">
        <w:rPr>
          <w:rFonts w:ascii="Times New Roman" w:hAnsi="Times New Roman" w:cs="Times New Roman"/>
          <w:noProof/>
          <w:sz w:val="24"/>
          <w:szCs w:val="24"/>
          <w:shd w:val="clear" w:color="auto" w:fill="FFFFFF"/>
          <w:lang w:val="pt-BR"/>
        </w:rPr>
        <w:t>[</w:t>
      </w:r>
      <w:hyperlink w:anchor="_ENREF_7" w:tooltip="Shehzad, 2013 #8" w:history="1">
        <w:r w:rsidR="00B14A8D" w:rsidRPr="00B14A8D">
          <w:rPr>
            <w:rFonts w:ascii="Times New Roman" w:hAnsi="Times New Roman" w:cs="Times New Roman"/>
            <w:noProof/>
            <w:sz w:val="24"/>
            <w:szCs w:val="24"/>
            <w:shd w:val="clear" w:color="auto" w:fill="FFFFFF"/>
            <w:lang w:val="pt-BR"/>
          </w:rPr>
          <w:t>7</w:t>
        </w:r>
      </w:hyperlink>
      <w:r w:rsidR="00B14A8D" w:rsidRPr="00B14A8D">
        <w:rPr>
          <w:rFonts w:ascii="Times New Roman" w:hAnsi="Times New Roman" w:cs="Times New Roman"/>
          <w:noProof/>
          <w:sz w:val="24"/>
          <w:szCs w:val="24"/>
          <w:shd w:val="clear" w:color="auto" w:fill="FFFFFF"/>
          <w:lang w:val="pt-BR"/>
        </w:rPr>
        <w:t>]</w:t>
      </w:r>
      <w:r w:rsidR="00D67C3A" w:rsidRPr="00B14A8D">
        <w:rPr>
          <w:rFonts w:ascii="Times New Roman" w:hAnsi="Times New Roman" w:cs="Times New Roman"/>
          <w:sz w:val="24"/>
          <w:szCs w:val="24"/>
          <w:shd w:val="clear" w:color="auto" w:fill="FFFFFF"/>
          <w:lang w:val="pt-BR"/>
        </w:rPr>
        <w:fldChar w:fldCharType="end"/>
      </w:r>
      <w:r w:rsidRPr="00B14A8D">
        <w:rPr>
          <w:rFonts w:ascii="Times New Roman" w:hAnsi="Times New Roman" w:cs="Times New Roman"/>
          <w:sz w:val="24"/>
          <w:szCs w:val="24"/>
          <w:shd w:val="clear" w:color="auto" w:fill="FFFFFF"/>
          <w:lang w:val="pt-BR"/>
        </w:rPr>
        <w:t xml:space="preserve">. Curcumin tan trong nước rất ít và nhanh chóng bị phân hủy bởi môi trường kiềm hoặc môi trường trung tính và nó có thời gian bán thải  ít hơn 10 phút ở pH 7,2 </w:t>
      </w:r>
      <w:r w:rsidR="00D67C3A" w:rsidRPr="00B14A8D">
        <w:rPr>
          <w:rFonts w:ascii="Times New Roman" w:hAnsi="Times New Roman" w:cs="Times New Roman"/>
          <w:sz w:val="24"/>
          <w:szCs w:val="24"/>
          <w:shd w:val="clear" w:color="auto" w:fill="FFFFFF"/>
          <w:lang w:val="pt-BR"/>
        </w:rPr>
        <w:fldChar w:fldCharType="begin"/>
      </w:r>
      <w:r w:rsidR="00B14A8D" w:rsidRPr="00B14A8D">
        <w:rPr>
          <w:rFonts w:ascii="Times New Roman" w:hAnsi="Times New Roman" w:cs="Times New Roman"/>
          <w:sz w:val="24"/>
          <w:szCs w:val="24"/>
          <w:shd w:val="clear" w:color="auto" w:fill="FFFFFF"/>
          <w:lang w:val="pt-BR"/>
        </w:rPr>
        <w:instrText xml:space="preserve"> ADDIN EN.CITE &lt;EndNote&gt;&lt;Cite&gt;&lt;Author&gt;Wang&lt;/Author&gt;&lt;Year&gt;1997&lt;/Year&gt;&lt;RecNum&gt;9&lt;/RecNum&gt;&lt;DisplayText&gt;[8]&lt;/DisplayText&gt;&lt;record&gt;&lt;rec-number&gt;9&lt;/rec-number&gt;&lt;foreign-keys&gt;&lt;key app="EN" db-id="pe9see9wczrfxgeaxt5vv523ffxetfe5dtpv"&gt;9&lt;/key&gt;&lt;/foreign-keys&gt;&lt;ref-type name="Journal Article"&gt;17&lt;/ref-type&gt;&lt;contributors&gt;&lt;authors&gt;&lt;author&gt;Wang, Ying-Jan&lt;/author&gt;&lt;author&gt;Pan, Min-Hsiung&lt;/author&gt;&lt;author&gt;Cheng, Ann-Lii&lt;/author&gt;&lt;author&gt;Lin, Liang-In&lt;/author&gt;&lt;author&gt;Ho, Yuan-Soon&lt;/author&gt;&lt;author&gt;Hsieh, Chang-Yao&lt;/author&gt;&lt;author&gt;Lin, Jen-Kun&lt;/author&gt;&lt;/authors&gt;&lt;/contributors&gt;&lt;titles&gt;&lt;title&gt;Stability of curcumin in buffer solutions and characterization of its degradation products&lt;/title&gt;&lt;secondary-title&gt;Journal of pharmaceutical and biomedical analysis&lt;/secondary-title&gt;&lt;/titles&gt;&lt;periodical&gt;&lt;full-title&gt;Journal of pharmaceutical and biomedical analysis&lt;/full-title&gt;&lt;/periodical&gt;&lt;pages&gt;1867-1876&lt;/pages&gt;&lt;volume&gt;15&lt;/volume&gt;&lt;number&gt;12&lt;/number&gt;&lt;dates&gt;&lt;year&gt;1997&lt;/year&gt;&lt;/dates&gt;&lt;isbn&gt;0731-7085&lt;/isbn&gt;&lt;urls&gt;&lt;/urls&gt;&lt;/record&gt;&lt;/Cite&gt;&lt;/EndNote&gt;</w:instrText>
      </w:r>
      <w:r w:rsidR="00D67C3A" w:rsidRPr="00B14A8D">
        <w:rPr>
          <w:rFonts w:ascii="Times New Roman" w:hAnsi="Times New Roman" w:cs="Times New Roman"/>
          <w:sz w:val="24"/>
          <w:szCs w:val="24"/>
          <w:shd w:val="clear" w:color="auto" w:fill="FFFFFF"/>
          <w:lang w:val="pt-BR"/>
        </w:rPr>
        <w:fldChar w:fldCharType="separate"/>
      </w:r>
      <w:r w:rsidR="00B14A8D" w:rsidRPr="00B14A8D">
        <w:rPr>
          <w:rFonts w:ascii="Times New Roman" w:hAnsi="Times New Roman" w:cs="Times New Roman"/>
          <w:noProof/>
          <w:sz w:val="24"/>
          <w:szCs w:val="24"/>
          <w:shd w:val="clear" w:color="auto" w:fill="FFFFFF"/>
          <w:lang w:val="pt-BR"/>
        </w:rPr>
        <w:t>[</w:t>
      </w:r>
      <w:hyperlink w:anchor="_ENREF_8" w:tooltip="Wang, 1997 #9" w:history="1">
        <w:r w:rsidR="00B14A8D" w:rsidRPr="00B14A8D">
          <w:rPr>
            <w:rFonts w:ascii="Times New Roman" w:hAnsi="Times New Roman" w:cs="Times New Roman"/>
            <w:noProof/>
            <w:sz w:val="24"/>
            <w:szCs w:val="24"/>
            <w:shd w:val="clear" w:color="auto" w:fill="FFFFFF"/>
            <w:lang w:val="pt-BR"/>
          </w:rPr>
          <w:t>8</w:t>
        </w:r>
      </w:hyperlink>
      <w:r w:rsidR="00B14A8D" w:rsidRPr="00B14A8D">
        <w:rPr>
          <w:rFonts w:ascii="Times New Roman" w:hAnsi="Times New Roman" w:cs="Times New Roman"/>
          <w:noProof/>
          <w:sz w:val="24"/>
          <w:szCs w:val="24"/>
          <w:shd w:val="clear" w:color="auto" w:fill="FFFFFF"/>
          <w:lang w:val="pt-BR"/>
        </w:rPr>
        <w:t>]</w:t>
      </w:r>
      <w:r w:rsidR="00D67C3A" w:rsidRPr="00B14A8D">
        <w:rPr>
          <w:rFonts w:ascii="Times New Roman" w:hAnsi="Times New Roman" w:cs="Times New Roman"/>
          <w:sz w:val="24"/>
          <w:szCs w:val="24"/>
          <w:shd w:val="clear" w:color="auto" w:fill="FFFFFF"/>
          <w:lang w:val="pt-BR"/>
        </w:rPr>
        <w:fldChar w:fldCharType="end"/>
      </w:r>
      <w:r w:rsidRPr="00B14A8D">
        <w:rPr>
          <w:rFonts w:ascii="Times New Roman" w:hAnsi="Times New Roman" w:cs="Times New Roman"/>
          <w:sz w:val="24"/>
          <w:szCs w:val="24"/>
          <w:shd w:val="clear" w:color="auto" w:fill="FFFFFF"/>
          <w:lang w:val="pt-BR"/>
        </w:rPr>
        <w:t xml:space="preserve">. </w:t>
      </w:r>
      <w:r w:rsidR="00CD049A" w:rsidRPr="00B14A8D">
        <w:rPr>
          <w:rFonts w:ascii="Times New Roman" w:hAnsi="Times New Roman" w:cs="Times New Roman"/>
          <w:sz w:val="24"/>
          <w:szCs w:val="24"/>
          <w:lang w:val="pt-BR"/>
        </w:rPr>
        <w:t xml:space="preserve">Nhằm  cải  thiện sinh  khả dụng của curcumin, gần đây, các nhà khoa học đã  tìm  ra  nhiều  kỹ thuật  như bào  chế dưới dạng phytosome, liposome, hydrogel, tạo dẫn chất PEG hóa. Dẫn chất  PEG  hóa  </w:t>
      </w:r>
      <w:r w:rsidR="00F06F3D" w:rsidRPr="00B14A8D">
        <w:rPr>
          <w:rFonts w:ascii="Times New Roman" w:hAnsi="Times New Roman" w:cs="Times New Roman"/>
          <w:sz w:val="24"/>
          <w:szCs w:val="24"/>
          <w:lang w:val="pt-BR"/>
        </w:rPr>
        <w:t xml:space="preserve">curcumin  (PEG-CUR) </w:t>
      </w:r>
      <w:r w:rsidR="00CD049A" w:rsidRPr="00B14A8D">
        <w:rPr>
          <w:rFonts w:ascii="Times New Roman" w:hAnsi="Times New Roman" w:cs="Times New Roman"/>
          <w:sz w:val="24"/>
          <w:szCs w:val="24"/>
          <w:lang w:val="pt-BR"/>
        </w:rPr>
        <w:t xml:space="preserve">là  dẫn  chất  của  curcumin  liên  kết  với phân tử PEG, làm thay  đổi dược tính của phân tử ban đầu. </w:t>
      </w:r>
      <w:r w:rsidR="00653AEA" w:rsidRPr="00B14A8D">
        <w:rPr>
          <w:rFonts w:ascii="Times New Roman" w:hAnsi="Times New Roman" w:cs="Times New Roman"/>
          <w:sz w:val="24"/>
          <w:szCs w:val="24"/>
          <w:lang w:val="pt-BR"/>
        </w:rPr>
        <w:t>PEG-CUR</w:t>
      </w:r>
      <w:r w:rsidR="00CD049A" w:rsidRPr="00B14A8D">
        <w:rPr>
          <w:rFonts w:ascii="Times New Roman" w:hAnsi="Times New Roman" w:cs="Times New Roman"/>
          <w:sz w:val="24"/>
          <w:szCs w:val="24"/>
          <w:lang w:val="pt-BR"/>
        </w:rPr>
        <w:t xml:space="preserve"> có nhiều  đặc tính hoá lý và dược lý ưu việt, khắc phục được các nhược điểm của curcumin</w:t>
      </w:r>
      <w:r w:rsidR="00CD049A" w:rsidRPr="00B14A8D">
        <w:rPr>
          <w:rFonts w:ascii="Times New Roman" w:hAnsi="Times New Roman" w:cs="Times New Roman"/>
          <w:sz w:val="24"/>
          <w:szCs w:val="24"/>
          <w:shd w:val="clear" w:color="auto" w:fill="FFFFFF"/>
        </w:rPr>
        <w:t>.</w:t>
      </w:r>
      <w:r w:rsidR="00CD049A" w:rsidRPr="00B14A8D">
        <w:rPr>
          <w:rFonts w:ascii="Times New Roman" w:hAnsi="Times New Roman" w:cs="Times New Roman"/>
          <w:sz w:val="24"/>
          <w:szCs w:val="24"/>
          <w:shd w:val="clear" w:color="auto" w:fill="FFFFFF"/>
          <w:lang w:val="pt-BR"/>
        </w:rPr>
        <w:t xml:space="preserve"> PEG - CUR đã được </w:t>
      </w:r>
      <w:r w:rsidR="00653AEA" w:rsidRPr="00B14A8D">
        <w:rPr>
          <w:rFonts w:ascii="Times New Roman" w:hAnsi="Times New Roman" w:cs="Times New Roman"/>
          <w:sz w:val="24"/>
          <w:szCs w:val="24"/>
          <w:shd w:val="clear" w:color="auto" w:fill="FFFFFF"/>
          <w:lang w:val="pt-BR"/>
        </w:rPr>
        <w:t xml:space="preserve">chứng minh </w:t>
      </w:r>
      <w:r w:rsidR="00CD049A" w:rsidRPr="00B14A8D">
        <w:rPr>
          <w:rFonts w:ascii="Times New Roman" w:hAnsi="Times New Roman" w:cs="Times New Roman"/>
          <w:sz w:val="24"/>
          <w:szCs w:val="24"/>
          <w:shd w:val="clear" w:color="auto" w:fill="FFFFFF"/>
          <w:lang w:val="pt-BR"/>
        </w:rPr>
        <w:t>cải thiện độ hòa tan trong nước và tăng sinh khả dụng của curcumin</w:t>
      </w:r>
      <w:r w:rsidR="001E5DB8" w:rsidRPr="00B14A8D">
        <w:rPr>
          <w:rFonts w:ascii="Times New Roman" w:hAnsi="Times New Roman" w:cs="Times New Roman"/>
          <w:sz w:val="24"/>
          <w:szCs w:val="24"/>
          <w:shd w:val="clear" w:color="auto" w:fill="FFFFFF"/>
          <w:lang w:val="pt-BR"/>
        </w:rPr>
        <w:t xml:space="preserve"> </w:t>
      </w:r>
      <w:r w:rsidR="00D67C3A" w:rsidRPr="00B14A8D">
        <w:rPr>
          <w:rFonts w:ascii="Times New Roman" w:hAnsi="Times New Roman" w:cs="Times New Roman"/>
          <w:sz w:val="24"/>
          <w:szCs w:val="24"/>
          <w:shd w:val="clear" w:color="auto" w:fill="FFFFFF"/>
          <w:lang w:val="pt-BR"/>
        </w:rPr>
        <w:fldChar w:fldCharType="begin"/>
      </w:r>
      <w:r w:rsidR="00B14A8D" w:rsidRPr="00B14A8D">
        <w:rPr>
          <w:rFonts w:ascii="Times New Roman" w:hAnsi="Times New Roman" w:cs="Times New Roman"/>
          <w:sz w:val="24"/>
          <w:szCs w:val="24"/>
          <w:shd w:val="clear" w:color="auto" w:fill="FFFFFF"/>
          <w:lang w:val="pt-BR"/>
        </w:rPr>
        <w:instrText xml:space="preserve"> ADDIN EN.CITE &lt;EndNote&gt;&lt;Cite&gt;&lt;Author&gt;Pandey&lt;/Author&gt;&lt;Year&gt;2011&lt;/Year&gt;&lt;RecNum&gt;5&lt;/RecNum&gt;&lt;DisplayText&gt;[5]&lt;/DisplayText&gt;&lt;record&gt;&lt;rec-number&gt;5&lt;/rec-number&gt;&lt;foreign-keys&gt;&lt;key app="EN" db-id="pe9see9wczrfxgeaxt5vv523ffxetfe5dtpv"&gt;5&lt;/key&gt;&lt;/foreign-keys&gt;&lt;ref-type name="Journal Article"&gt;17&lt;/ref-type&gt;&lt;contributors&gt;&lt;authors&gt;&lt;author&gt;Pandey, Mukesh K.&lt;/author&gt;&lt;author&gt;Kumar, Sarvesh&lt;/author&gt;&lt;author&gt;Thimmulappa, Rajesh K.&lt;/author&gt;&lt;author&gt;Parmar, Virinder S.&lt;/author&gt;&lt;author&gt;Biswal, Shyam&lt;/author&gt;&lt;author&gt;Watterson, Arthur C.&lt;/author&gt;&lt;/authors&gt;&lt;/contributors&gt;&lt;titles&gt;&lt;title&gt;Design, synthesis and evaluation of novel PEGylated curcumin analogs as potent Nrf2 activators in human bronchial epithelial cells&lt;/title&gt;&lt;secondary-title&gt;European Journal of Pharmaceutical Sciences&lt;/secondary-title&gt;&lt;/titles&gt;&lt;periodical&gt;&lt;full-title&gt;European Journal of Pharmaceutical Sciences&lt;/full-title&gt;&lt;/periodical&gt;&lt;pages&gt;16-24&lt;/pages&gt;&lt;volume&gt;43&lt;/volume&gt;&lt;number&gt;1–2&lt;/number&gt;&lt;keywords&gt;&lt;keyword&gt;PEGylated curcumin&lt;/keyword&gt;&lt;keyword&gt;Nrf2&lt;/keyword&gt;&lt;keyword&gt;Novozym 435&lt;/keyword&gt;&lt;keyword&gt;chemo-Enzymatic synthesis&lt;/keyword&gt;&lt;/keywords&gt;&lt;dates&gt;&lt;year&gt;2011&lt;/year&gt;&lt;pub-dates&gt;&lt;date&gt;5/18/&lt;/date&gt;&lt;/pub-dates&gt;&lt;/dates&gt;&lt;isbn&gt;0928-0987&lt;/isbn&gt;&lt;urls&gt;&lt;related-urls&gt;&lt;url&gt;http://www.sciencedirect.com/science/article/pii/S0928098711000650&lt;/url&gt;&lt;/related-urls&gt;&lt;/urls&gt;&lt;electronic-resource-num&gt;http://doi.org/10.1016/j.ejps.2011.03.003&lt;/electronic-resource-num&gt;&lt;/record&gt;&lt;/Cite&gt;&lt;/EndNote&gt;</w:instrText>
      </w:r>
      <w:r w:rsidR="00D67C3A" w:rsidRPr="00B14A8D">
        <w:rPr>
          <w:rFonts w:ascii="Times New Roman" w:hAnsi="Times New Roman" w:cs="Times New Roman"/>
          <w:sz w:val="24"/>
          <w:szCs w:val="24"/>
          <w:shd w:val="clear" w:color="auto" w:fill="FFFFFF"/>
          <w:lang w:val="pt-BR"/>
        </w:rPr>
        <w:fldChar w:fldCharType="separate"/>
      </w:r>
      <w:r w:rsidR="00B14A8D" w:rsidRPr="00B14A8D">
        <w:rPr>
          <w:rFonts w:ascii="Times New Roman" w:hAnsi="Times New Roman" w:cs="Times New Roman"/>
          <w:noProof/>
          <w:sz w:val="24"/>
          <w:szCs w:val="24"/>
          <w:shd w:val="clear" w:color="auto" w:fill="FFFFFF"/>
          <w:lang w:val="pt-BR"/>
        </w:rPr>
        <w:t>[</w:t>
      </w:r>
      <w:hyperlink w:anchor="_ENREF_5" w:tooltip="Pandey, 2011 #5" w:history="1">
        <w:r w:rsidR="00B14A8D" w:rsidRPr="00B14A8D">
          <w:rPr>
            <w:rFonts w:ascii="Times New Roman" w:hAnsi="Times New Roman" w:cs="Times New Roman"/>
            <w:noProof/>
            <w:sz w:val="24"/>
            <w:szCs w:val="24"/>
            <w:shd w:val="clear" w:color="auto" w:fill="FFFFFF"/>
            <w:lang w:val="pt-BR"/>
          </w:rPr>
          <w:t>5</w:t>
        </w:r>
      </w:hyperlink>
      <w:r w:rsidR="00B14A8D" w:rsidRPr="00B14A8D">
        <w:rPr>
          <w:rFonts w:ascii="Times New Roman" w:hAnsi="Times New Roman" w:cs="Times New Roman"/>
          <w:noProof/>
          <w:sz w:val="24"/>
          <w:szCs w:val="24"/>
          <w:shd w:val="clear" w:color="auto" w:fill="FFFFFF"/>
          <w:lang w:val="pt-BR"/>
        </w:rPr>
        <w:t>]</w:t>
      </w:r>
      <w:r w:rsidR="00D67C3A" w:rsidRPr="00B14A8D">
        <w:rPr>
          <w:rFonts w:ascii="Times New Roman" w:hAnsi="Times New Roman" w:cs="Times New Roman"/>
          <w:sz w:val="24"/>
          <w:szCs w:val="24"/>
          <w:shd w:val="clear" w:color="auto" w:fill="FFFFFF"/>
          <w:lang w:val="pt-BR"/>
        </w:rPr>
        <w:fldChar w:fldCharType="end"/>
      </w:r>
      <w:r w:rsidR="00CD049A" w:rsidRPr="00B14A8D">
        <w:rPr>
          <w:rFonts w:ascii="Times New Roman" w:hAnsi="Times New Roman" w:cs="Times New Roman"/>
          <w:sz w:val="24"/>
          <w:szCs w:val="24"/>
          <w:shd w:val="clear" w:color="auto" w:fill="FFFFFF"/>
          <w:lang w:val="pt-BR"/>
        </w:rPr>
        <w:t>.</w:t>
      </w:r>
      <w:r w:rsidRPr="00B14A8D">
        <w:rPr>
          <w:rFonts w:ascii="Times New Roman" w:hAnsi="Times New Roman" w:cs="Times New Roman"/>
          <w:sz w:val="24"/>
          <w:szCs w:val="24"/>
          <w:shd w:val="clear" w:color="auto" w:fill="FFFFFF"/>
          <w:lang w:val="pt-BR"/>
        </w:rPr>
        <w:t xml:space="preserve"> </w:t>
      </w:r>
      <w:r w:rsidR="000A6ABD" w:rsidRPr="00B14A8D">
        <w:rPr>
          <w:rFonts w:ascii="Times New Roman" w:hAnsi="Times New Roman" w:cs="Times New Roman"/>
          <w:sz w:val="24"/>
          <w:szCs w:val="24"/>
          <w:shd w:val="clear" w:color="auto" w:fill="FFFFFF"/>
          <w:lang w:val="pt-BR"/>
        </w:rPr>
        <w:t xml:space="preserve">Kết quả nghiên cứu của chúng tôi phù hợp với </w:t>
      </w:r>
      <w:r w:rsidRPr="00B14A8D">
        <w:rPr>
          <w:rFonts w:ascii="Times New Roman" w:hAnsi="Times New Roman" w:cs="Times New Roman"/>
          <w:sz w:val="24"/>
          <w:szCs w:val="24"/>
          <w:shd w:val="clear" w:color="auto" w:fill="FFFFFF"/>
          <w:lang w:val="pt-BR"/>
        </w:rPr>
        <w:t>các nghiên cứu trước đây.  T</w:t>
      </w:r>
      <w:r w:rsidR="000A6ABD" w:rsidRPr="00B14A8D">
        <w:rPr>
          <w:rFonts w:ascii="Times New Roman" w:hAnsi="Times New Roman" w:cs="Times New Roman"/>
          <w:sz w:val="24"/>
          <w:szCs w:val="24"/>
          <w:shd w:val="clear" w:color="auto" w:fill="FFFFFF"/>
          <w:lang w:val="pt-BR"/>
        </w:rPr>
        <w:t xml:space="preserve">ác giả Li. và cộng sự, đã </w:t>
      </w:r>
      <w:r w:rsidR="000A6ABD" w:rsidRPr="00B14A8D">
        <w:rPr>
          <w:rFonts w:ascii="Times New Roman" w:hAnsi="Times New Roman" w:cs="Times New Roman"/>
          <w:sz w:val="24"/>
          <w:szCs w:val="24"/>
          <w:shd w:val="clear" w:color="auto" w:fill="FFFFFF"/>
          <w:lang w:val="pt-BR"/>
        </w:rPr>
        <w:lastRenderedPageBreak/>
        <w:t xml:space="preserve">chứng minh rằng PEG-CUR ức chế hiệu quả sự </w:t>
      </w:r>
      <w:r w:rsidRPr="00B14A8D">
        <w:rPr>
          <w:rFonts w:ascii="Times New Roman" w:hAnsi="Times New Roman" w:cs="Times New Roman"/>
          <w:sz w:val="24"/>
          <w:szCs w:val="24"/>
          <w:shd w:val="clear" w:color="auto" w:fill="FFFFFF"/>
          <w:lang w:val="pt-BR"/>
        </w:rPr>
        <w:t xml:space="preserve">tăng sinh </w:t>
      </w:r>
      <w:r w:rsidR="000A6ABD" w:rsidRPr="00B14A8D">
        <w:rPr>
          <w:rFonts w:ascii="Times New Roman" w:hAnsi="Times New Roman" w:cs="Times New Roman"/>
          <w:sz w:val="24"/>
          <w:szCs w:val="24"/>
          <w:shd w:val="clear" w:color="auto" w:fill="FFFFFF"/>
          <w:lang w:val="pt-BR"/>
        </w:rPr>
        <w:t>tế bào ung thư tuyến tụy ở 5 µM, tương đương với 20 µ</w:t>
      </w:r>
      <w:r w:rsidR="00846BA8" w:rsidRPr="00B14A8D">
        <w:rPr>
          <w:rFonts w:ascii="Times New Roman" w:hAnsi="Times New Roman" w:cs="Times New Roman"/>
          <w:sz w:val="24"/>
          <w:szCs w:val="24"/>
          <w:shd w:val="clear" w:color="auto" w:fill="FFFFFF"/>
          <w:lang w:val="pt-BR"/>
        </w:rPr>
        <w:t xml:space="preserve">M </w:t>
      </w:r>
      <w:r w:rsidR="00D47D14" w:rsidRPr="00B14A8D">
        <w:rPr>
          <w:rFonts w:ascii="Times New Roman" w:hAnsi="Times New Roman" w:cs="Times New Roman"/>
          <w:sz w:val="24"/>
          <w:szCs w:val="24"/>
          <w:shd w:val="clear" w:color="auto" w:fill="FFFFFF"/>
          <w:lang w:val="pt-BR"/>
        </w:rPr>
        <w:t>curcumin</w:t>
      </w:r>
      <w:r w:rsidR="001E5DB8" w:rsidRPr="00B14A8D">
        <w:rPr>
          <w:rFonts w:ascii="Times New Roman" w:hAnsi="Times New Roman" w:cs="Times New Roman"/>
          <w:sz w:val="24"/>
          <w:szCs w:val="24"/>
          <w:shd w:val="clear" w:color="auto" w:fill="FFFFFF"/>
          <w:lang w:val="pt-BR"/>
        </w:rPr>
        <w:t xml:space="preserve"> </w:t>
      </w:r>
      <w:r w:rsidR="00D67C3A" w:rsidRPr="00B14A8D">
        <w:rPr>
          <w:rFonts w:ascii="Times New Roman" w:hAnsi="Times New Roman" w:cs="Times New Roman"/>
          <w:sz w:val="24"/>
          <w:szCs w:val="24"/>
          <w:shd w:val="clear" w:color="auto" w:fill="FFFFFF"/>
          <w:lang w:val="pt-BR"/>
        </w:rPr>
        <w:fldChar w:fldCharType="begin"/>
      </w:r>
      <w:r w:rsidR="00B14A8D" w:rsidRPr="00B14A8D">
        <w:rPr>
          <w:rFonts w:ascii="Times New Roman" w:hAnsi="Times New Roman" w:cs="Times New Roman"/>
          <w:sz w:val="24"/>
          <w:szCs w:val="24"/>
          <w:shd w:val="clear" w:color="auto" w:fill="FFFFFF"/>
          <w:lang w:val="pt-BR"/>
        </w:rPr>
        <w:instrText xml:space="preserve"> ADDIN EN.CITE &lt;EndNote&gt;&lt;Cite&gt;&lt;Author&gt;Li&lt;/Author&gt;&lt;Year&gt;2009&lt;/Year&gt;&lt;RecNum&gt;10&lt;/RecNum&gt;&lt;DisplayText&gt;[9]&lt;/DisplayText&gt;&lt;record&gt;&lt;rec-number&gt;10&lt;/rec-number&gt;&lt;foreign-keys&gt;&lt;key app="EN" db-id="pe9see9wczrfxgeaxt5vv523ffxetfe5dtpv"&gt;10&lt;/key&gt;&lt;/foreign-keys&gt;&lt;ref-type name="Journal Article"&gt;17&lt;/ref-type&gt;&lt;contributors&gt;&lt;authors&gt;&lt;author&gt;Li, Jun&lt;/author&gt;&lt;author&gt;Wang, Yun&lt;/author&gt;&lt;author&gt;Yang, Chaozhe&lt;/author&gt;&lt;author&gt;Wang, Pengfei&lt;/author&gt;&lt;author&gt;Oelschlager, Denise K&lt;/author&gt;&lt;author&gt;Zheng, Yong&lt;/author&gt;&lt;author&gt;Tian, De-An&lt;/author&gt;&lt;author&gt;Grizzle, William E&lt;/author&gt;&lt;author&gt;Buchsbaum, Donald J&lt;/author&gt;&lt;author&gt;Wan, Mei&lt;/author&gt;&lt;/authors&gt;&lt;/contributors&gt;&lt;titles&gt;&lt;title&gt;Polyethylene glycosylated curcumin conjugate inhibits pancreatic cancer cell growth through inactivation of Jab1&lt;/title&gt;&lt;secondary-title&gt;Molecular pharmacology&lt;/secondary-title&gt;&lt;/titles&gt;&lt;periodical&gt;&lt;full-title&gt;Molecular pharmacology&lt;/full-title&gt;&lt;/periodical&gt;&lt;pages&gt;81-90&lt;/pages&gt;&lt;volume&gt;76&lt;/volume&gt;&lt;number&gt;1&lt;/number&gt;&lt;dates&gt;&lt;year&gt;2009&lt;/year&gt;&lt;/dates&gt;&lt;isbn&gt;0026-895X&lt;/isbn&gt;&lt;urls&gt;&lt;/urls&gt;&lt;/record&gt;&lt;/Cite&gt;&lt;/EndNote&gt;</w:instrText>
      </w:r>
      <w:r w:rsidR="00D67C3A" w:rsidRPr="00B14A8D">
        <w:rPr>
          <w:rFonts w:ascii="Times New Roman" w:hAnsi="Times New Roman" w:cs="Times New Roman"/>
          <w:sz w:val="24"/>
          <w:szCs w:val="24"/>
          <w:shd w:val="clear" w:color="auto" w:fill="FFFFFF"/>
          <w:lang w:val="pt-BR"/>
        </w:rPr>
        <w:fldChar w:fldCharType="separate"/>
      </w:r>
      <w:r w:rsidR="00B14A8D" w:rsidRPr="00B14A8D">
        <w:rPr>
          <w:rFonts w:ascii="Times New Roman" w:hAnsi="Times New Roman" w:cs="Times New Roman"/>
          <w:noProof/>
          <w:sz w:val="24"/>
          <w:szCs w:val="24"/>
          <w:shd w:val="clear" w:color="auto" w:fill="FFFFFF"/>
          <w:lang w:val="pt-BR"/>
        </w:rPr>
        <w:t>[</w:t>
      </w:r>
      <w:hyperlink w:anchor="_ENREF_9" w:tooltip="Li, 2009 #10" w:history="1">
        <w:r w:rsidR="00B14A8D" w:rsidRPr="00B14A8D">
          <w:rPr>
            <w:rFonts w:ascii="Times New Roman" w:hAnsi="Times New Roman" w:cs="Times New Roman"/>
            <w:noProof/>
            <w:sz w:val="24"/>
            <w:szCs w:val="24"/>
            <w:shd w:val="clear" w:color="auto" w:fill="FFFFFF"/>
            <w:lang w:val="pt-BR"/>
          </w:rPr>
          <w:t>9</w:t>
        </w:r>
      </w:hyperlink>
      <w:r w:rsidR="00B14A8D" w:rsidRPr="00B14A8D">
        <w:rPr>
          <w:rFonts w:ascii="Times New Roman" w:hAnsi="Times New Roman" w:cs="Times New Roman"/>
          <w:noProof/>
          <w:sz w:val="24"/>
          <w:szCs w:val="24"/>
          <w:shd w:val="clear" w:color="auto" w:fill="FFFFFF"/>
          <w:lang w:val="pt-BR"/>
        </w:rPr>
        <w:t>]</w:t>
      </w:r>
      <w:r w:rsidR="00D67C3A" w:rsidRPr="00B14A8D">
        <w:rPr>
          <w:rFonts w:ascii="Times New Roman" w:hAnsi="Times New Roman" w:cs="Times New Roman"/>
          <w:sz w:val="24"/>
          <w:szCs w:val="24"/>
          <w:shd w:val="clear" w:color="auto" w:fill="FFFFFF"/>
          <w:lang w:val="pt-BR"/>
        </w:rPr>
        <w:fldChar w:fldCharType="end"/>
      </w:r>
      <w:r w:rsidR="000A6ABD" w:rsidRPr="00B14A8D">
        <w:rPr>
          <w:rFonts w:ascii="Times New Roman" w:hAnsi="Times New Roman" w:cs="Times New Roman"/>
          <w:sz w:val="24"/>
          <w:szCs w:val="24"/>
          <w:shd w:val="clear" w:color="auto" w:fill="FFFFFF"/>
          <w:lang w:val="pt-BR"/>
        </w:rPr>
        <w:t>. Trong nghiên cứu của chúng tôi, PEG-CUR có hiệu quả gây độc tế bào với IC</w:t>
      </w:r>
      <w:r w:rsidR="000A6ABD" w:rsidRPr="00B14A8D">
        <w:rPr>
          <w:rFonts w:ascii="Times New Roman" w:hAnsi="Times New Roman" w:cs="Times New Roman"/>
          <w:sz w:val="24"/>
          <w:szCs w:val="24"/>
          <w:shd w:val="clear" w:color="auto" w:fill="FFFFFF"/>
          <w:vertAlign w:val="subscript"/>
          <w:lang w:val="pt-BR"/>
        </w:rPr>
        <w:t>50</w:t>
      </w:r>
      <w:r w:rsidR="000A6ABD" w:rsidRPr="00B14A8D">
        <w:rPr>
          <w:rFonts w:ascii="Times New Roman" w:hAnsi="Times New Roman" w:cs="Times New Roman"/>
          <w:sz w:val="24"/>
          <w:szCs w:val="24"/>
          <w:shd w:val="clear" w:color="auto" w:fill="FFFFFF"/>
          <w:lang w:val="pt-BR"/>
        </w:rPr>
        <w:t xml:space="preserve"> nhỏ hơn 6,4 lần trên dòng tế bào HepG2 và 3,2 lần trên dòng tế bào HCT116 so với curcumin tự do. Tác dụng gây độc tế bào tăng lên của PEG-CUR có thể giải thích do độ hòa tan nước cao hơn và </w:t>
      </w:r>
      <w:r w:rsidR="00104BC6" w:rsidRPr="00B14A8D">
        <w:rPr>
          <w:rFonts w:ascii="Times New Roman" w:hAnsi="Times New Roman" w:cs="Times New Roman"/>
          <w:sz w:val="24"/>
          <w:szCs w:val="24"/>
          <w:shd w:val="clear" w:color="auto" w:fill="FFFFFF"/>
          <w:lang w:val="pt-BR"/>
        </w:rPr>
        <w:t>dễ</w:t>
      </w:r>
      <w:r w:rsidR="000A6ABD" w:rsidRPr="00B14A8D">
        <w:rPr>
          <w:rFonts w:ascii="Times New Roman" w:hAnsi="Times New Roman" w:cs="Times New Roman"/>
          <w:sz w:val="24"/>
          <w:szCs w:val="24"/>
          <w:shd w:val="clear" w:color="auto" w:fill="FFFFFF"/>
          <w:lang w:val="pt-BR"/>
        </w:rPr>
        <w:t xml:space="preserve"> hấp thụ tế bào </w:t>
      </w:r>
      <w:r w:rsidR="00104BC6" w:rsidRPr="00B14A8D">
        <w:rPr>
          <w:rFonts w:ascii="Times New Roman" w:hAnsi="Times New Roman" w:cs="Times New Roman"/>
          <w:sz w:val="24"/>
          <w:szCs w:val="24"/>
          <w:shd w:val="clear" w:color="auto" w:fill="FFFFFF"/>
          <w:lang w:val="pt-BR"/>
        </w:rPr>
        <w:t>hơn</w:t>
      </w:r>
      <w:r w:rsidR="000A6ABD" w:rsidRPr="00B14A8D">
        <w:rPr>
          <w:rFonts w:ascii="Times New Roman" w:hAnsi="Times New Roman" w:cs="Times New Roman"/>
          <w:sz w:val="24"/>
          <w:szCs w:val="24"/>
          <w:shd w:val="clear" w:color="auto" w:fill="FFFFFF"/>
          <w:lang w:val="pt-BR"/>
        </w:rPr>
        <w:t>. Ngược lại, curcumin tự do có tác dụng gây độc ít hơn do tính hòa tan trong nước thấp và</w:t>
      </w:r>
      <w:r w:rsidR="00104BC6" w:rsidRPr="00B14A8D">
        <w:rPr>
          <w:rFonts w:ascii="Times New Roman" w:hAnsi="Times New Roman" w:cs="Times New Roman"/>
          <w:sz w:val="24"/>
          <w:szCs w:val="24"/>
          <w:shd w:val="clear" w:color="auto" w:fill="FFFFFF"/>
          <w:lang w:val="pt-BR"/>
        </w:rPr>
        <w:t xml:space="preserve"> kém hấp thu</w:t>
      </w:r>
      <w:r w:rsidR="000A6ABD" w:rsidRPr="00B14A8D">
        <w:rPr>
          <w:rFonts w:ascii="Times New Roman" w:hAnsi="Times New Roman" w:cs="Times New Roman"/>
          <w:sz w:val="24"/>
          <w:szCs w:val="24"/>
          <w:shd w:val="clear" w:color="auto" w:fill="FFFFFF"/>
          <w:lang w:val="pt-BR"/>
        </w:rPr>
        <w:t>.</w:t>
      </w:r>
    </w:p>
    <w:p w:rsidR="00DA1CEB" w:rsidRPr="00B14A8D" w:rsidRDefault="00896038" w:rsidP="002B13E8">
      <w:pPr>
        <w:spacing w:after="0" w:line="276" w:lineRule="auto"/>
        <w:rPr>
          <w:rFonts w:ascii="Times New Roman" w:hAnsi="Times New Roman" w:cs="Times New Roman"/>
          <w:b/>
          <w:sz w:val="28"/>
          <w:szCs w:val="24"/>
          <w:lang w:val="pt-BR"/>
        </w:rPr>
      </w:pPr>
      <w:r w:rsidRPr="00B14A8D">
        <w:rPr>
          <w:rFonts w:ascii="Times New Roman" w:hAnsi="Times New Roman" w:cs="Times New Roman"/>
          <w:b/>
          <w:sz w:val="28"/>
          <w:szCs w:val="24"/>
          <w:lang w:val="pt-BR"/>
        </w:rPr>
        <w:t>Kết luận</w:t>
      </w:r>
    </w:p>
    <w:p w:rsidR="00C34126" w:rsidRPr="00B14A8D" w:rsidRDefault="00896038" w:rsidP="002B13E8">
      <w:pPr>
        <w:spacing w:before="240" w:after="0" w:line="276" w:lineRule="auto"/>
        <w:ind w:firstLine="567"/>
        <w:contextualSpacing/>
        <w:jc w:val="both"/>
        <w:rPr>
          <w:rFonts w:ascii="Times New Roman" w:hAnsi="Times New Roman" w:cs="Times New Roman"/>
          <w:sz w:val="24"/>
          <w:szCs w:val="24"/>
        </w:rPr>
      </w:pPr>
      <w:r w:rsidRPr="00B14A8D">
        <w:rPr>
          <w:rFonts w:ascii="Times New Roman" w:hAnsi="Times New Roman"/>
          <w:sz w:val="24"/>
          <w:szCs w:val="24"/>
          <w:lang w:val="pt-BR"/>
        </w:rPr>
        <w:t xml:space="preserve">Nghiên cứu đã đánh giá được tác </w:t>
      </w:r>
      <w:r w:rsidRPr="00B14A8D">
        <w:rPr>
          <w:rFonts w:ascii="Times New Roman" w:hAnsi="Times New Roman" w:cs="Times New Roman"/>
          <w:sz w:val="24"/>
          <w:szCs w:val="24"/>
          <w:lang w:val="pt-BR"/>
        </w:rPr>
        <w:t xml:space="preserve">dụng ức chế  tăng sinh </w:t>
      </w:r>
      <w:r w:rsidR="00104BC6" w:rsidRPr="00B14A8D">
        <w:rPr>
          <w:rFonts w:ascii="Times New Roman" w:hAnsi="Times New Roman" w:cs="Times New Roman"/>
          <w:sz w:val="24"/>
          <w:szCs w:val="24"/>
        </w:rPr>
        <w:t xml:space="preserve">tế bào của PEG-CUR </w:t>
      </w:r>
      <w:r w:rsidR="00C34126" w:rsidRPr="00B14A8D">
        <w:rPr>
          <w:rFonts w:ascii="Times New Roman" w:hAnsi="Times New Roman" w:cs="Times New Roman"/>
          <w:sz w:val="24"/>
          <w:szCs w:val="24"/>
          <w:lang w:val="pt-BR"/>
        </w:rPr>
        <w:t xml:space="preserve">so với </w:t>
      </w:r>
      <w:r w:rsidR="00104BC6" w:rsidRPr="00B14A8D">
        <w:rPr>
          <w:rFonts w:ascii="Times New Roman" w:hAnsi="Times New Roman" w:cs="Times New Roman"/>
          <w:sz w:val="24"/>
          <w:szCs w:val="24"/>
        </w:rPr>
        <w:t xml:space="preserve">curcumin </w:t>
      </w:r>
      <w:r w:rsidR="00104BC6" w:rsidRPr="00B14A8D">
        <w:rPr>
          <w:rFonts w:ascii="Times New Roman" w:hAnsi="Times New Roman" w:cs="Times New Roman"/>
          <w:sz w:val="24"/>
          <w:szCs w:val="24"/>
          <w:lang w:val="pt-BR"/>
        </w:rPr>
        <w:t xml:space="preserve">tự do </w:t>
      </w:r>
      <w:r w:rsidR="00104BC6" w:rsidRPr="00B14A8D">
        <w:rPr>
          <w:rFonts w:ascii="Times New Roman" w:hAnsi="Times New Roman" w:cs="Times New Roman"/>
          <w:sz w:val="24"/>
          <w:szCs w:val="24"/>
        </w:rPr>
        <w:t>trên hai dòng tế bào ung thư HepG2 và HCT116</w:t>
      </w:r>
      <w:r w:rsidR="002A43E3" w:rsidRPr="00B14A8D">
        <w:rPr>
          <w:rFonts w:ascii="Times New Roman" w:hAnsi="Times New Roman" w:cs="Times New Roman"/>
          <w:sz w:val="24"/>
          <w:szCs w:val="24"/>
        </w:rPr>
        <w:t xml:space="preserve">. </w:t>
      </w:r>
      <w:bookmarkStart w:id="0" w:name="_GoBack"/>
      <w:bookmarkEnd w:id="0"/>
      <w:r w:rsidR="00C34126" w:rsidRPr="00B14A8D">
        <w:rPr>
          <w:rFonts w:ascii="Times New Roman" w:hAnsi="Times New Roman"/>
          <w:sz w:val="24"/>
          <w:szCs w:val="24"/>
          <w:lang w:val="pt-BR"/>
        </w:rPr>
        <w:t xml:space="preserve">Kết quả cho thấy </w:t>
      </w:r>
      <w:r w:rsidR="00C34126" w:rsidRPr="00B14A8D">
        <w:rPr>
          <w:rFonts w:ascii="Times New Roman" w:hAnsi="Times New Roman" w:cs="Times New Roman"/>
          <w:sz w:val="24"/>
          <w:szCs w:val="24"/>
        </w:rPr>
        <w:t>tác dụng gây độc tế bào trên HepG2 của PEG-CUR có giá trị  IC</w:t>
      </w:r>
      <w:r w:rsidR="00C34126" w:rsidRPr="00B14A8D">
        <w:rPr>
          <w:rFonts w:ascii="Times New Roman" w:hAnsi="Times New Roman" w:cs="Times New Roman"/>
          <w:sz w:val="24"/>
          <w:szCs w:val="24"/>
          <w:vertAlign w:val="subscript"/>
        </w:rPr>
        <w:t xml:space="preserve">50 </w:t>
      </w:r>
      <w:r w:rsidR="00C34126" w:rsidRPr="00B14A8D">
        <w:rPr>
          <w:rFonts w:ascii="Times New Roman" w:hAnsi="Times New Roman" w:cs="Times New Roman"/>
          <w:sz w:val="24"/>
          <w:szCs w:val="24"/>
        </w:rPr>
        <w:t xml:space="preserve">là </w:t>
      </w:r>
      <w:r w:rsidR="00C34126" w:rsidRPr="00B14A8D">
        <w:rPr>
          <w:rFonts w:ascii="Times New Roman" w:hAnsi="Times New Roman" w:cs="Times New Roman"/>
          <w:sz w:val="24"/>
        </w:rPr>
        <w:t xml:space="preserve">4,37 ± 1,08 µg/ml </w:t>
      </w:r>
      <w:r w:rsidR="00C34126" w:rsidRPr="00B14A8D">
        <w:rPr>
          <w:rFonts w:ascii="Times New Roman" w:hAnsi="Times New Roman"/>
          <w:bCs/>
          <w:sz w:val="24"/>
          <w:szCs w:val="24"/>
          <w:vertAlign w:val="superscript"/>
        </w:rPr>
        <w:t xml:space="preserve"> </w:t>
      </w:r>
      <w:r w:rsidR="00C34126" w:rsidRPr="00B14A8D">
        <w:rPr>
          <w:rFonts w:ascii="Times New Roman" w:hAnsi="Times New Roman" w:cs="Times New Roman"/>
          <w:sz w:val="24"/>
          <w:szCs w:val="24"/>
        </w:rPr>
        <w:t xml:space="preserve">so với curcumin là </w:t>
      </w:r>
      <w:r w:rsidR="00C34126" w:rsidRPr="00B14A8D">
        <w:rPr>
          <w:rFonts w:ascii="Times New Roman" w:hAnsi="Times New Roman" w:cs="Times New Roman"/>
          <w:bCs/>
          <w:sz w:val="24"/>
          <w:szCs w:val="24"/>
        </w:rPr>
        <w:t xml:space="preserve">28,61 ± 3,25 </w:t>
      </w:r>
      <w:r w:rsidR="00C34126" w:rsidRPr="00B14A8D">
        <w:rPr>
          <w:rFonts w:ascii="Times New Roman" w:hAnsi="Times New Roman" w:cs="Times New Roman"/>
          <w:sz w:val="24"/>
        </w:rPr>
        <w:t xml:space="preserve">µg/ml </w:t>
      </w:r>
      <w:r w:rsidR="00C34126" w:rsidRPr="00B14A8D">
        <w:rPr>
          <w:rFonts w:ascii="Times New Roman" w:hAnsi="Times New Roman"/>
          <w:bCs/>
          <w:sz w:val="24"/>
          <w:szCs w:val="24"/>
          <w:vertAlign w:val="superscript"/>
        </w:rPr>
        <w:t xml:space="preserve"> </w:t>
      </w:r>
      <w:r w:rsidR="00C34126" w:rsidRPr="00B14A8D">
        <w:rPr>
          <w:rFonts w:ascii="Times New Roman" w:hAnsi="Times New Roman" w:cs="Times New Roman"/>
          <w:bCs/>
          <w:sz w:val="24"/>
          <w:szCs w:val="24"/>
        </w:rPr>
        <w:t xml:space="preserve">; trên dòng tế bào </w:t>
      </w:r>
      <w:r w:rsidR="00C34126" w:rsidRPr="00B14A8D">
        <w:rPr>
          <w:rFonts w:ascii="Times New Roman" w:hAnsi="Times New Roman" w:cs="Times New Roman"/>
          <w:sz w:val="24"/>
          <w:szCs w:val="24"/>
        </w:rPr>
        <w:t>HCT116, IC</w:t>
      </w:r>
      <w:r w:rsidR="00C34126" w:rsidRPr="00B14A8D">
        <w:rPr>
          <w:rFonts w:ascii="Times New Roman" w:hAnsi="Times New Roman" w:cs="Times New Roman"/>
          <w:sz w:val="24"/>
          <w:szCs w:val="24"/>
          <w:vertAlign w:val="subscript"/>
        </w:rPr>
        <w:t>50</w:t>
      </w:r>
      <w:r w:rsidR="00C34126" w:rsidRPr="00B14A8D">
        <w:rPr>
          <w:rFonts w:ascii="Times New Roman" w:hAnsi="Times New Roman" w:cs="Times New Roman"/>
          <w:sz w:val="24"/>
          <w:szCs w:val="24"/>
        </w:rPr>
        <w:t xml:space="preserve"> của</w:t>
      </w:r>
      <w:r w:rsidR="00C34126" w:rsidRPr="00B14A8D">
        <w:rPr>
          <w:rFonts w:ascii="Times New Roman" w:hAnsi="Times New Roman" w:cs="Times New Roman"/>
          <w:sz w:val="24"/>
          <w:szCs w:val="24"/>
          <w:vertAlign w:val="subscript"/>
        </w:rPr>
        <w:t xml:space="preserve"> </w:t>
      </w:r>
      <w:r w:rsidR="00C34126" w:rsidRPr="00B14A8D">
        <w:rPr>
          <w:rFonts w:ascii="Times New Roman" w:hAnsi="Times New Roman" w:cs="Times New Roman"/>
          <w:sz w:val="24"/>
          <w:szCs w:val="24"/>
        </w:rPr>
        <w:t xml:space="preserve">PEG-CUR là </w:t>
      </w:r>
      <w:r w:rsidR="00C34126" w:rsidRPr="00B14A8D">
        <w:rPr>
          <w:rFonts w:ascii="Times New Roman" w:hAnsi="Times New Roman" w:cs="Times New Roman"/>
          <w:sz w:val="24"/>
        </w:rPr>
        <w:t xml:space="preserve">4,55 ± 0,51 µg/ml </w:t>
      </w:r>
      <w:r w:rsidR="00C34126" w:rsidRPr="00B14A8D">
        <w:rPr>
          <w:rFonts w:ascii="Times New Roman" w:hAnsi="Times New Roman"/>
          <w:bCs/>
          <w:sz w:val="24"/>
          <w:szCs w:val="24"/>
          <w:vertAlign w:val="superscript"/>
        </w:rPr>
        <w:t xml:space="preserve"> </w:t>
      </w:r>
      <w:r w:rsidR="00C34126" w:rsidRPr="00B14A8D">
        <w:rPr>
          <w:rFonts w:ascii="Times New Roman" w:hAnsi="Times New Roman"/>
          <w:bCs/>
          <w:sz w:val="24"/>
          <w:szCs w:val="24"/>
        </w:rPr>
        <w:t>so với</w:t>
      </w:r>
      <w:r w:rsidR="00C34126" w:rsidRPr="00B14A8D">
        <w:rPr>
          <w:rFonts w:ascii="Times New Roman" w:hAnsi="Times New Roman" w:cs="Times New Roman"/>
          <w:sz w:val="24"/>
          <w:szCs w:val="24"/>
        </w:rPr>
        <w:t xml:space="preserve"> curcumin là </w:t>
      </w:r>
      <w:r w:rsidR="00C34126" w:rsidRPr="00B14A8D">
        <w:rPr>
          <w:rFonts w:ascii="Times New Roman" w:hAnsi="Times New Roman" w:cs="Times New Roman"/>
          <w:bCs/>
          <w:sz w:val="24"/>
          <w:szCs w:val="24"/>
        </w:rPr>
        <w:t xml:space="preserve">14,49 ± 1,85 </w:t>
      </w:r>
      <w:r w:rsidR="00C34126" w:rsidRPr="00B14A8D">
        <w:rPr>
          <w:rFonts w:ascii="Times New Roman" w:hAnsi="Times New Roman" w:cs="Times New Roman"/>
          <w:sz w:val="24"/>
        </w:rPr>
        <w:t>µg/ml</w:t>
      </w:r>
      <w:r w:rsidR="00C34126" w:rsidRPr="00B14A8D">
        <w:rPr>
          <w:rFonts w:ascii="Times New Roman" w:hAnsi="Times New Roman" w:cs="Times New Roman"/>
          <w:sz w:val="24"/>
          <w:szCs w:val="24"/>
        </w:rPr>
        <w:t xml:space="preserve">. Kết quả cho thấy tác dụng ức chế tế bào ung thư của PEG-CUR lớn hơn nhiều so với curcumin tự do. </w:t>
      </w:r>
      <w:r w:rsidR="003A744F" w:rsidRPr="00B14A8D">
        <w:rPr>
          <w:rFonts w:ascii="Times New Roman" w:hAnsi="Times New Roman"/>
          <w:sz w:val="24"/>
          <w:szCs w:val="24"/>
          <w:lang w:val="pt-BR"/>
        </w:rPr>
        <w:t xml:space="preserve">Kết quả này gợi ý cho việc nghiên cứu sâu hơn  </w:t>
      </w:r>
      <w:r w:rsidR="003A744F" w:rsidRPr="00B14A8D">
        <w:rPr>
          <w:rFonts w:ascii="Times New Roman" w:hAnsi="Times New Roman" w:cs="Times New Roman"/>
          <w:sz w:val="24"/>
          <w:szCs w:val="24"/>
        </w:rPr>
        <w:t>về</w:t>
      </w:r>
      <w:r w:rsidR="00C34126" w:rsidRPr="00B14A8D">
        <w:rPr>
          <w:rFonts w:ascii="Times New Roman" w:hAnsi="Times New Roman" w:cs="Times New Roman"/>
          <w:sz w:val="24"/>
          <w:szCs w:val="24"/>
        </w:rPr>
        <w:t xml:space="preserve"> chống ung thư của PEG-CUR trên </w:t>
      </w:r>
      <w:r w:rsidR="00C34126" w:rsidRPr="00B14A8D">
        <w:rPr>
          <w:rFonts w:ascii="Times New Roman" w:hAnsi="Times New Roman" w:cs="Times New Roman"/>
          <w:i/>
          <w:sz w:val="24"/>
          <w:szCs w:val="24"/>
        </w:rPr>
        <w:t>in vivo</w:t>
      </w:r>
      <w:r w:rsidR="003A744F" w:rsidRPr="00B14A8D">
        <w:rPr>
          <w:rFonts w:ascii="Times New Roman" w:hAnsi="Times New Roman" w:cs="Times New Roman"/>
          <w:sz w:val="24"/>
          <w:szCs w:val="24"/>
        </w:rPr>
        <w:t>.</w:t>
      </w:r>
    </w:p>
    <w:p w:rsidR="00C34126" w:rsidRPr="00B14A8D" w:rsidRDefault="00C34126" w:rsidP="002B13E8">
      <w:pPr>
        <w:spacing w:before="240" w:after="0" w:line="276" w:lineRule="auto"/>
        <w:ind w:firstLine="567"/>
        <w:contextualSpacing/>
        <w:jc w:val="both"/>
        <w:rPr>
          <w:rFonts w:ascii="Times New Roman" w:hAnsi="Times New Roman" w:cs="Times New Roman"/>
          <w:sz w:val="24"/>
          <w:szCs w:val="24"/>
        </w:rPr>
      </w:pPr>
    </w:p>
    <w:p w:rsidR="00646B5C" w:rsidRPr="00B14A8D" w:rsidRDefault="00F10641" w:rsidP="002B13E8">
      <w:pPr>
        <w:spacing w:after="0" w:line="276" w:lineRule="auto"/>
        <w:jc w:val="both"/>
        <w:rPr>
          <w:rFonts w:ascii="Times New Roman" w:hAnsi="Times New Roman" w:cs="Times New Roman"/>
          <w:b/>
          <w:sz w:val="28"/>
          <w:szCs w:val="24"/>
        </w:rPr>
      </w:pPr>
      <w:r w:rsidRPr="00B14A8D">
        <w:rPr>
          <w:rFonts w:ascii="Times New Roman" w:hAnsi="Times New Roman" w:cs="Times New Roman"/>
          <w:b/>
          <w:sz w:val="28"/>
          <w:szCs w:val="24"/>
        </w:rPr>
        <w:t>Lời cảm ơn</w:t>
      </w:r>
    </w:p>
    <w:p w:rsidR="00646B5C" w:rsidRPr="00B14A8D" w:rsidRDefault="00646B5C" w:rsidP="002B13E8">
      <w:pPr>
        <w:spacing w:after="0" w:line="276" w:lineRule="auto"/>
        <w:jc w:val="both"/>
        <w:rPr>
          <w:rFonts w:ascii="Times New Roman" w:hAnsi="Times New Roman" w:cs="Times New Roman"/>
          <w:b/>
          <w:sz w:val="24"/>
          <w:szCs w:val="24"/>
        </w:rPr>
      </w:pPr>
      <w:r w:rsidRPr="00B14A8D">
        <w:rPr>
          <w:rFonts w:ascii="Times New Roman" w:hAnsi="Times New Roman" w:cs="Times New Roman"/>
          <w:sz w:val="24"/>
          <w:szCs w:val="24"/>
        </w:rPr>
        <w:t xml:space="preserve">Chúng tôi trân trọng cảm ơn sự tài trợ của Đại Học Quốc Gia Hà Nội cho đề tài mã số </w:t>
      </w:r>
      <w:r w:rsidRPr="00B14A8D">
        <w:rPr>
          <w:rFonts w:ascii="Times New Roman" w:hAnsi="Times New Roman" w:cs="Times New Roman"/>
          <w:b/>
          <w:sz w:val="24"/>
          <w:szCs w:val="24"/>
        </w:rPr>
        <w:t>QG.16.25</w:t>
      </w:r>
      <w:r w:rsidRPr="00B14A8D">
        <w:rPr>
          <w:rFonts w:ascii="Times New Roman" w:hAnsi="Times New Roman" w:cs="Times New Roman"/>
          <w:sz w:val="24"/>
          <w:szCs w:val="24"/>
        </w:rPr>
        <w:t xml:space="preserve"> để thực hiện nghiên cứu này. </w:t>
      </w:r>
    </w:p>
    <w:p w:rsidR="009A635D" w:rsidRPr="00B14A8D" w:rsidRDefault="009A635D" w:rsidP="002B13E8">
      <w:pPr>
        <w:spacing w:after="0" w:line="276" w:lineRule="auto"/>
        <w:rPr>
          <w:rFonts w:ascii="Times New Roman" w:hAnsi="Times New Roman" w:cs="Times New Roman"/>
          <w:b/>
          <w:sz w:val="24"/>
          <w:szCs w:val="24"/>
        </w:rPr>
      </w:pPr>
    </w:p>
    <w:p w:rsidR="00884C6B" w:rsidRPr="00B14A8D" w:rsidRDefault="00884C6B" w:rsidP="002B13E8">
      <w:pPr>
        <w:spacing w:after="0" w:line="276" w:lineRule="auto"/>
        <w:jc w:val="both"/>
        <w:rPr>
          <w:rFonts w:ascii="Times New Roman" w:hAnsi="Times New Roman" w:cs="Times New Roman"/>
          <w:b/>
          <w:sz w:val="28"/>
          <w:szCs w:val="24"/>
          <w:lang w:val="pt-BR"/>
        </w:rPr>
      </w:pPr>
      <w:r w:rsidRPr="00B14A8D">
        <w:rPr>
          <w:rFonts w:ascii="Times New Roman" w:hAnsi="Times New Roman" w:cs="Times New Roman"/>
          <w:b/>
          <w:sz w:val="28"/>
          <w:szCs w:val="24"/>
          <w:lang w:val="pt-BR"/>
        </w:rPr>
        <w:t>Tài liệu tham khảo</w:t>
      </w:r>
    </w:p>
    <w:p w:rsidR="00B14A8D" w:rsidRPr="00B14A8D" w:rsidRDefault="00D67C3A" w:rsidP="00B14A8D">
      <w:pPr>
        <w:spacing w:after="0" w:line="240" w:lineRule="auto"/>
        <w:jc w:val="both"/>
        <w:rPr>
          <w:rFonts w:ascii="Times New Roman" w:hAnsi="Times New Roman" w:cs="Times New Roman"/>
          <w:noProof/>
          <w:sz w:val="24"/>
          <w:szCs w:val="24"/>
        </w:rPr>
      </w:pPr>
      <w:r w:rsidRPr="00B14A8D">
        <w:rPr>
          <w:rFonts w:ascii="Times New Roman" w:hAnsi="Times New Roman" w:cs="Times New Roman"/>
          <w:sz w:val="24"/>
          <w:szCs w:val="24"/>
          <w:lang w:val="en-US"/>
        </w:rPr>
        <w:fldChar w:fldCharType="begin"/>
      </w:r>
      <w:r w:rsidR="007818DD" w:rsidRPr="00B14A8D">
        <w:rPr>
          <w:rFonts w:ascii="Times New Roman" w:hAnsi="Times New Roman" w:cs="Times New Roman"/>
          <w:sz w:val="24"/>
          <w:szCs w:val="24"/>
        </w:rPr>
        <w:instrText xml:space="preserve"> ADDIN EN.REFLIST </w:instrText>
      </w:r>
      <w:r w:rsidRPr="00B14A8D">
        <w:rPr>
          <w:rFonts w:ascii="Times New Roman" w:hAnsi="Times New Roman" w:cs="Times New Roman"/>
          <w:sz w:val="24"/>
          <w:szCs w:val="24"/>
          <w:lang w:val="en-US"/>
        </w:rPr>
        <w:fldChar w:fldCharType="separate"/>
      </w:r>
      <w:bookmarkStart w:id="1" w:name="_ENREF_1"/>
      <w:r w:rsidR="00B14A8D" w:rsidRPr="00B14A8D">
        <w:rPr>
          <w:rFonts w:ascii="Times New Roman" w:hAnsi="Times New Roman" w:cs="Times New Roman"/>
          <w:noProof/>
          <w:sz w:val="24"/>
          <w:szCs w:val="24"/>
        </w:rPr>
        <w:t>[1] Aggarwal BB, Kumar A, Bharti AC. Anticancer potential of curcumin: preclinical and clinical studies. Anticancer res 23(1A) (2003) 363.</w:t>
      </w:r>
      <w:bookmarkEnd w:id="1"/>
    </w:p>
    <w:p w:rsidR="00B14A8D" w:rsidRPr="00B14A8D" w:rsidRDefault="00B14A8D" w:rsidP="00B14A8D">
      <w:pPr>
        <w:spacing w:after="0" w:line="240" w:lineRule="auto"/>
        <w:jc w:val="both"/>
        <w:rPr>
          <w:rFonts w:ascii="Times New Roman" w:hAnsi="Times New Roman" w:cs="Times New Roman"/>
          <w:noProof/>
          <w:sz w:val="24"/>
          <w:szCs w:val="24"/>
        </w:rPr>
      </w:pPr>
      <w:bookmarkStart w:id="2" w:name="_ENREF_2"/>
      <w:r w:rsidRPr="00B14A8D">
        <w:rPr>
          <w:rFonts w:ascii="Times New Roman" w:hAnsi="Times New Roman" w:cs="Times New Roman"/>
          <w:noProof/>
          <w:sz w:val="24"/>
          <w:szCs w:val="24"/>
        </w:rPr>
        <w:t>[2] Kunnumakkara AB, Anand P, Aggarwal BB. Curcumin inhibits proliferation, invasion, angiogenesis and metastasis of different cancers through interaction with multiple cell signaling proteins. Cancer letters 269(2) (2008) 199.</w:t>
      </w:r>
      <w:bookmarkEnd w:id="2"/>
    </w:p>
    <w:p w:rsidR="00B14A8D" w:rsidRPr="00B14A8D" w:rsidRDefault="00B14A8D" w:rsidP="00B14A8D">
      <w:pPr>
        <w:spacing w:after="0" w:line="240" w:lineRule="auto"/>
        <w:jc w:val="both"/>
        <w:rPr>
          <w:rFonts w:ascii="Times New Roman" w:hAnsi="Times New Roman" w:cs="Times New Roman"/>
          <w:noProof/>
          <w:sz w:val="24"/>
          <w:szCs w:val="24"/>
        </w:rPr>
      </w:pPr>
      <w:bookmarkStart w:id="3" w:name="_ENREF_3"/>
      <w:r w:rsidRPr="00B14A8D">
        <w:rPr>
          <w:rFonts w:ascii="Times New Roman" w:hAnsi="Times New Roman" w:cs="Times New Roman"/>
          <w:noProof/>
          <w:sz w:val="24"/>
          <w:szCs w:val="24"/>
        </w:rPr>
        <w:t>[3] Anand P, Kunnumakkara AB, Newman RA, Aggarwal BB. Bioavailability of curcumin: problems and promises. Molecular pharmaceutics 4(6) (2007) 807.</w:t>
      </w:r>
      <w:bookmarkEnd w:id="3"/>
    </w:p>
    <w:p w:rsidR="00B14A8D" w:rsidRPr="00B14A8D" w:rsidRDefault="00B14A8D" w:rsidP="00B14A8D">
      <w:pPr>
        <w:spacing w:after="0" w:line="240" w:lineRule="auto"/>
        <w:jc w:val="both"/>
        <w:rPr>
          <w:rFonts w:ascii="Times New Roman" w:hAnsi="Times New Roman" w:cs="Times New Roman"/>
          <w:noProof/>
          <w:sz w:val="24"/>
          <w:szCs w:val="24"/>
        </w:rPr>
      </w:pPr>
      <w:bookmarkStart w:id="4" w:name="_ENREF_4"/>
      <w:r w:rsidRPr="00B14A8D">
        <w:rPr>
          <w:rFonts w:ascii="Times New Roman" w:hAnsi="Times New Roman" w:cs="Times New Roman"/>
          <w:noProof/>
          <w:sz w:val="24"/>
          <w:szCs w:val="24"/>
        </w:rPr>
        <w:t>[4] Pasut G, Sergi M, Veronese FM. Anti-cancer PEG-enzymes: 30 years old, but still a current approach. Advanced drug delivery reviews 60(1) (2008) 69.</w:t>
      </w:r>
      <w:bookmarkEnd w:id="4"/>
    </w:p>
    <w:p w:rsidR="00B14A8D" w:rsidRPr="00B14A8D" w:rsidRDefault="00B14A8D" w:rsidP="00B14A8D">
      <w:pPr>
        <w:spacing w:after="0" w:line="240" w:lineRule="auto"/>
        <w:jc w:val="both"/>
        <w:rPr>
          <w:rFonts w:ascii="Times New Roman" w:hAnsi="Times New Roman" w:cs="Times New Roman"/>
          <w:noProof/>
          <w:sz w:val="24"/>
          <w:szCs w:val="24"/>
        </w:rPr>
      </w:pPr>
      <w:bookmarkStart w:id="5" w:name="_ENREF_5"/>
      <w:r w:rsidRPr="00B14A8D">
        <w:rPr>
          <w:rFonts w:ascii="Times New Roman" w:hAnsi="Times New Roman" w:cs="Times New Roman"/>
          <w:noProof/>
          <w:sz w:val="24"/>
          <w:szCs w:val="24"/>
        </w:rPr>
        <w:t>[5] Pandey MK, Kumar S, Thimmulappa RK, Parmar VS, Biswal S, Watterson AC. Design, synthesis and evaluation of novel PEGylated curcumin analogs as potent Nrf2 activators in human bronchial epithelial cells. European Journal of Pharmaceutical Sciences 43(1–2) (2011) 16.</w:t>
      </w:r>
      <w:bookmarkEnd w:id="5"/>
    </w:p>
    <w:p w:rsidR="00B14A8D" w:rsidRPr="00B14A8D" w:rsidRDefault="00B14A8D" w:rsidP="00B14A8D">
      <w:pPr>
        <w:spacing w:after="0" w:line="240" w:lineRule="auto"/>
        <w:jc w:val="both"/>
        <w:rPr>
          <w:rFonts w:ascii="Times New Roman" w:hAnsi="Times New Roman" w:cs="Times New Roman"/>
          <w:noProof/>
          <w:sz w:val="24"/>
          <w:szCs w:val="24"/>
        </w:rPr>
      </w:pPr>
      <w:bookmarkStart w:id="6" w:name="_ENREF_6"/>
      <w:r w:rsidRPr="00B14A8D">
        <w:rPr>
          <w:rFonts w:ascii="Times New Roman" w:hAnsi="Times New Roman" w:cs="Times New Roman"/>
          <w:noProof/>
          <w:sz w:val="24"/>
          <w:szCs w:val="24"/>
        </w:rPr>
        <w:t>[6] Murphy CJ, Tang H, Van Kirk EA, Shen Y, Murdoch WJ. Reproductive effects of a pegylated curcumin. Reproductive Toxicology 34(1) (2012) 120.</w:t>
      </w:r>
      <w:bookmarkEnd w:id="6"/>
    </w:p>
    <w:p w:rsidR="00B14A8D" w:rsidRPr="00B14A8D" w:rsidRDefault="00B14A8D" w:rsidP="00B14A8D">
      <w:pPr>
        <w:spacing w:after="0" w:line="240" w:lineRule="auto"/>
        <w:jc w:val="both"/>
        <w:rPr>
          <w:rFonts w:ascii="Times New Roman" w:hAnsi="Times New Roman" w:cs="Times New Roman"/>
          <w:noProof/>
          <w:sz w:val="24"/>
          <w:szCs w:val="24"/>
        </w:rPr>
      </w:pPr>
      <w:bookmarkStart w:id="7" w:name="_ENREF_7"/>
      <w:r w:rsidRPr="00B14A8D">
        <w:rPr>
          <w:rFonts w:ascii="Times New Roman" w:hAnsi="Times New Roman" w:cs="Times New Roman"/>
          <w:noProof/>
          <w:sz w:val="24"/>
          <w:szCs w:val="24"/>
        </w:rPr>
        <w:t>[7] Shehzad A, Lee J, Lee YS. Curcumin in various cancers. Biofactors 39(1) (2013) 56.</w:t>
      </w:r>
      <w:bookmarkEnd w:id="7"/>
    </w:p>
    <w:p w:rsidR="00B14A8D" w:rsidRPr="00B14A8D" w:rsidRDefault="00B14A8D" w:rsidP="00B14A8D">
      <w:pPr>
        <w:spacing w:after="0" w:line="240" w:lineRule="auto"/>
        <w:jc w:val="both"/>
        <w:rPr>
          <w:rFonts w:ascii="Times New Roman" w:hAnsi="Times New Roman" w:cs="Times New Roman"/>
          <w:noProof/>
          <w:sz w:val="24"/>
          <w:szCs w:val="24"/>
        </w:rPr>
      </w:pPr>
      <w:bookmarkStart w:id="8" w:name="_ENREF_8"/>
      <w:r w:rsidRPr="00B14A8D">
        <w:rPr>
          <w:rFonts w:ascii="Times New Roman" w:hAnsi="Times New Roman" w:cs="Times New Roman"/>
          <w:noProof/>
          <w:sz w:val="24"/>
          <w:szCs w:val="24"/>
        </w:rPr>
        <w:t>[8] Wang Y-J, Pan M-H, Cheng A-L, Lin L-I, Ho Y-S, Hsieh C-Y</w:t>
      </w:r>
      <w:r w:rsidRPr="00B14A8D">
        <w:rPr>
          <w:rFonts w:ascii="Times New Roman" w:hAnsi="Times New Roman" w:cs="Times New Roman"/>
          <w:i/>
          <w:noProof/>
          <w:sz w:val="24"/>
          <w:szCs w:val="24"/>
        </w:rPr>
        <w:t>, et al.</w:t>
      </w:r>
      <w:r w:rsidRPr="00B14A8D">
        <w:rPr>
          <w:rFonts w:ascii="Times New Roman" w:hAnsi="Times New Roman" w:cs="Times New Roman"/>
          <w:noProof/>
          <w:sz w:val="24"/>
          <w:szCs w:val="24"/>
        </w:rPr>
        <w:t xml:space="preserve"> Stability of curcumin in buffer solutions and characterization of its degradation products. Journal of pharmaceutical and biomedical analysis 15(12) (1997) 1867.</w:t>
      </w:r>
      <w:bookmarkEnd w:id="8"/>
    </w:p>
    <w:p w:rsidR="00B14A8D" w:rsidRPr="00B14A8D" w:rsidRDefault="00B14A8D" w:rsidP="00B14A8D">
      <w:pPr>
        <w:spacing w:line="240" w:lineRule="auto"/>
        <w:jc w:val="both"/>
        <w:rPr>
          <w:rFonts w:ascii="Times New Roman" w:hAnsi="Times New Roman" w:cs="Times New Roman"/>
          <w:noProof/>
          <w:sz w:val="24"/>
          <w:szCs w:val="24"/>
        </w:rPr>
      </w:pPr>
      <w:bookmarkStart w:id="9" w:name="_ENREF_9"/>
      <w:r w:rsidRPr="00B14A8D">
        <w:rPr>
          <w:rFonts w:ascii="Times New Roman" w:hAnsi="Times New Roman" w:cs="Times New Roman"/>
          <w:noProof/>
          <w:sz w:val="24"/>
          <w:szCs w:val="24"/>
        </w:rPr>
        <w:t>[9] Li J, Wang Y, Yang C, Wang P, Oelschlager DK, Zheng Y</w:t>
      </w:r>
      <w:r w:rsidRPr="00B14A8D">
        <w:rPr>
          <w:rFonts w:ascii="Times New Roman" w:hAnsi="Times New Roman" w:cs="Times New Roman"/>
          <w:i/>
          <w:noProof/>
          <w:sz w:val="24"/>
          <w:szCs w:val="24"/>
        </w:rPr>
        <w:t>, et al.</w:t>
      </w:r>
      <w:r w:rsidRPr="00B14A8D">
        <w:rPr>
          <w:rFonts w:ascii="Times New Roman" w:hAnsi="Times New Roman" w:cs="Times New Roman"/>
          <w:noProof/>
          <w:sz w:val="24"/>
          <w:szCs w:val="24"/>
        </w:rPr>
        <w:t xml:space="preserve"> Polyethylene glycosylated curcumin conjugate inhibits pancreatic cancer cell growth through inactivation of Jab1. Molecular pharmacology 76(1) (2009) 81.</w:t>
      </w:r>
      <w:bookmarkEnd w:id="9"/>
    </w:p>
    <w:p w:rsidR="00B14A8D" w:rsidRPr="00B14A8D" w:rsidRDefault="00B14A8D" w:rsidP="00B14A8D">
      <w:pPr>
        <w:spacing w:line="240" w:lineRule="auto"/>
        <w:jc w:val="both"/>
        <w:rPr>
          <w:rFonts w:ascii="Times New Roman" w:hAnsi="Times New Roman" w:cs="Times New Roman"/>
          <w:noProof/>
          <w:sz w:val="24"/>
          <w:szCs w:val="24"/>
        </w:rPr>
      </w:pPr>
    </w:p>
    <w:p w:rsidR="00144881" w:rsidRPr="00B14A8D" w:rsidRDefault="00D67C3A" w:rsidP="002B13E8">
      <w:pPr>
        <w:spacing w:after="0" w:line="276" w:lineRule="auto"/>
        <w:jc w:val="both"/>
        <w:rPr>
          <w:rFonts w:ascii="Times New Roman" w:hAnsi="Times New Roman" w:cs="Times New Roman"/>
          <w:sz w:val="24"/>
          <w:szCs w:val="24"/>
          <w:lang w:val="en-US"/>
        </w:rPr>
      </w:pPr>
      <w:r w:rsidRPr="00B14A8D">
        <w:rPr>
          <w:rFonts w:ascii="Times New Roman" w:hAnsi="Times New Roman" w:cs="Times New Roman"/>
          <w:sz w:val="24"/>
          <w:szCs w:val="24"/>
          <w:lang w:val="en-US"/>
        </w:rPr>
        <w:fldChar w:fldCharType="end"/>
      </w:r>
    </w:p>
    <w:sectPr w:rsidR="00144881" w:rsidRPr="00B14A8D" w:rsidSect="00461600">
      <w:headerReference w:type="default" r:id="rId11"/>
      <w:pgSz w:w="11906" w:h="16838"/>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C3F" w:rsidRDefault="00991C3F" w:rsidP="00116C8D">
      <w:pPr>
        <w:spacing w:after="0" w:line="240" w:lineRule="auto"/>
      </w:pPr>
      <w:r>
        <w:separator/>
      </w:r>
    </w:p>
  </w:endnote>
  <w:endnote w:type="continuationSeparator" w:id="1">
    <w:p w:rsidR="00991C3F" w:rsidRDefault="00991C3F" w:rsidP="00116C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C3F" w:rsidRDefault="00991C3F" w:rsidP="00116C8D">
      <w:pPr>
        <w:spacing w:after="0" w:line="240" w:lineRule="auto"/>
      </w:pPr>
      <w:r>
        <w:separator/>
      </w:r>
    </w:p>
  </w:footnote>
  <w:footnote w:type="continuationSeparator" w:id="1">
    <w:p w:rsidR="00991C3F" w:rsidRDefault="00991C3F" w:rsidP="00116C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B1" w:rsidRDefault="00D67C3A">
    <w:pPr>
      <w:pStyle w:val="Header"/>
      <w:jc w:val="center"/>
    </w:pPr>
    <w:r>
      <w:fldChar w:fldCharType="begin"/>
    </w:r>
    <w:r w:rsidR="00235BF2">
      <w:instrText xml:space="preserve"> PAGE   \* MERGEFORMAT </w:instrText>
    </w:r>
    <w:r>
      <w:fldChar w:fldCharType="separate"/>
    </w:r>
    <w:r w:rsidR="00B14A8D">
      <w:rPr>
        <w:noProof/>
      </w:rPr>
      <w:t>1</w:t>
    </w:r>
    <w:r>
      <w:rPr>
        <w:noProof/>
      </w:rPr>
      <w:fldChar w:fldCharType="end"/>
    </w:r>
  </w:p>
  <w:p w:rsidR="005734B1" w:rsidRPr="00E80352" w:rsidRDefault="00991C3F" w:rsidP="00DA54B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4DE7"/>
    <w:multiLevelType w:val="hybridMultilevel"/>
    <w:tmpl w:val="725E2346"/>
    <w:lvl w:ilvl="0" w:tplc="04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A995D6C"/>
    <w:multiLevelType w:val="hybridMultilevel"/>
    <w:tmpl w:val="7A2C759E"/>
    <w:lvl w:ilvl="0" w:tplc="6D3AB208">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6E74C6A"/>
    <w:multiLevelType w:val="hybridMultilevel"/>
    <w:tmpl w:val="1A6039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Tap Chi Khoa Hoc ĐHQG&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DA1CEB"/>
    <w:rsid w:val="00037527"/>
    <w:rsid w:val="00052D49"/>
    <w:rsid w:val="00057BB0"/>
    <w:rsid w:val="00063756"/>
    <w:rsid w:val="00074B57"/>
    <w:rsid w:val="000873E8"/>
    <w:rsid w:val="00091F22"/>
    <w:rsid w:val="000A6ABD"/>
    <w:rsid w:val="000B1E47"/>
    <w:rsid w:val="000C3349"/>
    <w:rsid w:val="000E4236"/>
    <w:rsid w:val="000E589B"/>
    <w:rsid w:val="00104BC6"/>
    <w:rsid w:val="00116C8D"/>
    <w:rsid w:val="00124215"/>
    <w:rsid w:val="00144881"/>
    <w:rsid w:val="00145664"/>
    <w:rsid w:val="001502AC"/>
    <w:rsid w:val="00153453"/>
    <w:rsid w:val="00153688"/>
    <w:rsid w:val="001724AD"/>
    <w:rsid w:val="00173CC9"/>
    <w:rsid w:val="00190928"/>
    <w:rsid w:val="001E05C7"/>
    <w:rsid w:val="001E5DB8"/>
    <w:rsid w:val="002008DF"/>
    <w:rsid w:val="00201B38"/>
    <w:rsid w:val="002169A8"/>
    <w:rsid w:val="002318AC"/>
    <w:rsid w:val="00235BF2"/>
    <w:rsid w:val="002426A2"/>
    <w:rsid w:val="00271311"/>
    <w:rsid w:val="002820C7"/>
    <w:rsid w:val="00287E06"/>
    <w:rsid w:val="002A43E3"/>
    <w:rsid w:val="002B13E8"/>
    <w:rsid w:val="002C7945"/>
    <w:rsid w:val="002D087B"/>
    <w:rsid w:val="002D4334"/>
    <w:rsid w:val="002D4D95"/>
    <w:rsid w:val="002D4D9C"/>
    <w:rsid w:val="0037211D"/>
    <w:rsid w:val="00376FB6"/>
    <w:rsid w:val="00381AD2"/>
    <w:rsid w:val="003950FA"/>
    <w:rsid w:val="003A744F"/>
    <w:rsid w:val="003B6D8F"/>
    <w:rsid w:val="003D2096"/>
    <w:rsid w:val="003D2E71"/>
    <w:rsid w:val="00401099"/>
    <w:rsid w:val="00406255"/>
    <w:rsid w:val="00426005"/>
    <w:rsid w:val="00441A09"/>
    <w:rsid w:val="004503DD"/>
    <w:rsid w:val="00461600"/>
    <w:rsid w:val="00463591"/>
    <w:rsid w:val="004677CE"/>
    <w:rsid w:val="004906E8"/>
    <w:rsid w:val="004A0DA0"/>
    <w:rsid w:val="004B2AF8"/>
    <w:rsid w:val="00503D54"/>
    <w:rsid w:val="00506D44"/>
    <w:rsid w:val="00514BEE"/>
    <w:rsid w:val="00515D1D"/>
    <w:rsid w:val="005261EA"/>
    <w:rsid w:val="005673E3"/>
    <w:rsid w:val="00570D42"/>
    <w:rsid w:val="00570E33"/>
    <w:rsid w:val="005938E9"/>
    <w:rsid w:val="005B38DB"/>
    <w:rsid w:val="005C058A"/>
    <w:rsid w:val="005E3BC9"/>
    <w:rsid w:val="005F65BA"/>
    <w:rsid w:val="005F76C9"/>
    <w:rsid w:val="00632496"/>
    <w:rsid w:val="00634950"/>
    <w:rsid w:val="006361CA"/>
    <w:rsid w:val="00646B5C"/>
    <w:rsid w:val="00652D8B"/>
    <w:rsid w:val="00653AEA"/>
    <w:rsid w:val="00681E27"/>
    <w:rsid w:val="00682C12"/>
    <w:rsid w:val="006A41E1"/>
    <w:rsid w:val="006B1B50"/>
    <w:rsid w:val="006B6127"/>
    <w:rsid w:val="006B7D6B"/>
    <w:rsid w:val="006E2873"/>
    <w:rsid w:val="00727313"/>
    <w:rsid w:val="007432AA"/>
    <w:rsid w:val="0075627D"/>
    <w:rsid w:val="00756748"/>
    <w:rsid w:val="007570AD"/>
    <w:rsid w:val="00760E72"/>
    <w:rsid w:val="00764A73"/>
    <w:rsid w:val="00776334"/>
    <w:rsid w:val="007818DD"/>
    <w:rsid w:val="007B65B5"/>
    <w:rsid w:val="007D7ADA"/>
    <w:rsid w:val="007E04C1"/>
    <w:rsid w:val="007E4FB0"/>
    <w:rsid w:val="00814CB2"/>
    <w:rsid w:val="00830825"/>
    <w:rsid w:val="00846BA8"/>
    <w:rsid w:val="008528D2"/>
    <w:rsid w:val="00855077"/>
    <w:rsid w:val="0088188F"/>
    <w:rsid w:val="00884C6B"/>
    <w:rsid w:val="00896038"/>
    <w:rsid w:val="008E732F"/>
    <w:rsid w:val="009374C0"/>
    <w:rsid w:val="00944B18"/>
    <w:rsid w:val="00951B3F"/>
    <w:rsid w:val="00972D19"/>
    <w:rsid w:val="00991C3F"/>
    <w:rsid w:val="009A635D"/>
    <w:rsid w:val="00A17DA5"/>
    <w:rsid w:val="00A2234E"/>
    <w:rsid w:val="00A30963"/>
    <w:rsid w:val="00A34979"/>
    <w:rsid w:val="00A63BCD"/>
    <w:rsid w:val="00A834B2"/>
    <w:rsid w:val="00A92A7B"/>
    <w:rsid w:val="00AA0D5E"/>
    <w:rsid w:val="00AB2345"/>
    <w:rsid w:val="00AD4891"/>
    <w:rsid w:val="00B14A8D"/>
    <w:rsid w:val="00B50615"/>
    <w:rsid w:val="00B92C68"/>
    <w:rsid w:val="00BC1E5F"/>
    <w:rsid w:val="00BE5AEB"/>
    <w:rsid w:val="00BF0572"/>
    <w:rsid w:val="00BF635C"/>
    <w:rsid w:val="00C07FC9"/>
    <w:rsid w:val="00C12D36"/>
    <w:rsid w:val="00C22AB3"/>
    <w:rsid w:val="00C34126"/>
    <w:rsid w:val="00C43D38"/>
    <w:rsid w:val="00C53B99"/>
    <w:rsid w:val="00C729D6"/>
    <w:rsid w:val="00C835A8"/>
    <w:rsid w:val="00CB1E0A"/>
    <w:rsid w:val="00CC3CF3"/>
    <w:rsid w:val="00CD049A"/>
    <w:rsid w:val="00CF3B00"/>
    <w:rsid w:val="00D15158"/>
    <w:rsid w:val="00D42B64"/>
    <w:rsid w:val="00D46AAC"/>
    <w:rsid w:val="00D47D14"/>
    <w:rsid w:val="00D557AB"/>
    <w:rsid w:val="00D67C3A"/>
    <w:rsid w:val="00D77C81"/>
    <w:rsid w:val="00D97297"/>
    <w:rsid w:val="00DA0322"/>
    <w:rsid w:val="00DA1CEB"/>
    <w:rsid w:val="00DB0EFC"/>
    <w:rsid w:val="00DD2A1E"/>
    <w:rsid w:val="00E24090"/>
    <w:rsid w:val="00E76CB4"/>
    <w:rsid w:val="00E9172E"/>
    <w:rsid w:val="00EA0077"/>
    <w:rsid w:val="00EB41A8"/>
    <w:rsid w:val="00EF12F4"/>
    <w:rsid w:val="00F06C2E"/>
    <w:rsid w:val="00F06F3D"/>
    <w:rsid w:val="00F10641"/>
    <w:rsid w:val="00F36656"/>
    <w:rsid w:val="00F4642F"/>
    <w:rsid w:val="00F7079F"/>
    <w:rsid w:val="00F714C4"/>
    <w:rsid w:val="00F72C27"/>
    <w:rsid w:val="00F87671"/>
    <w:rsid w:val="00FD4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C8D"/>
  </w:style>
  <w:style w:type="paragraph" w:styleId="Heading2">
    <w:name w:val="heading 2"/>
    <w:basedOn w:val="Normal"/>
    <w:next w:val="Normal"/>
    <w:link w:val="Heading2Char"/>
    <w:uiPriority w:val="9"/>
    <w:semiHidden/>
    <w:unhideWhenUsed/>
    <w:qFormat/>
    <w:rsid w:val="00EA00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A0077"/>
    <w:pPr>
      <w:spacing w:after="0" w:line="360" w:lineRule="auto"/>
      <w:jc w:val="both"/>
      <w:outlineLvl w:val="2"/>
    </w:pPr>
    <w:rPr>
      <w:rFonts w:ascii="Times New Roman" w:eastAsia="Calibri" w:hAnsi="Times New Roman" w:cs="Times New Roman"/>
      <w:b/>
      <w:bCs/>
      <w:i/>
      <w:sz w:val="28"/>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CEB"/>
    <w:rPr>
      <w:color w:val="0563C1" w:themeColor="hyperlink"/>
      <w:u w:val="single"/>
    </w:rPr>
  </w:style>
  <w:style w:type="paragraph" w:styleId="ListParagraph">
    <w:name w:val="List Paragraph"/>
    <w:basedOn w:val="Normal"/>
    <w:link w:val="ListParagraphChar"/>
    <w:uiPriority w:val="34"/>
    <w:qFormat/>
    <w:rsid w:val="00DA1CEB"/>
    <w:pPr>
      <w:ind w:left="720"/>
      <w:contextualSpacing/>
    </w:pPr>
  </w:style>
  <w:style w:type="paragraph" w:customStyle="1" w:styleId="ahinh">
    <w:name w:val="ahinh"/>
    <w:basedOn w:val="Caption"/>
    <w:link w:val="ahinhChar"/>
    <w:qFormat/>
    <w:rsid w:val="00EA0077"/>
    <w:pPr>
      <w:spacing w:after="0" w:line="360" w:lineRule="auto"/>
      <w:jc w:val="center"/>
    </w:pPr>
    <w:rPr>
      <w:rFonts w:ascii="Times New Roman" w:eastAsia="Calibri" w:hAnsi="Times New Roman" w:cs="Times New Roman"/>
      <w:b/>
      <w:bCs/>
      <w:i w:val="0"/>
      <w:iCs w:val="0"/>
      <w:color w:val="auto"/>
      <w:sz w:val="28"/>
      <w:szCs w:val="28"/>
      <w:lang w:val="en-US"/>
    </w:rPr>
  </w:style>
  <w:style w:type="character" w:customStyle="1" w:styleId="ahinhChar">
    <w:name w:val="ahinh Char"/>
    <w:link w:val="ahinh"/>
    <w:rsid w:val="00EA0077"/>
    <w:rPr>
      <w:rFonts w:ascii="Times New Roman" w:eastAsia="Calibri" w:hAnsi="Times New Roman" w:cs="Times New Roman"/>
      <w:b/>
      <w:bCs/>
      <w:sz w:val="28"/>
      <w:szCs w:val="28"/>
      <w:lang w:val="en-US"/>
    </w:rPr>
  </w:style>
  <w:style w:type="paragraph" w:styleId="Caption">
    <w:name w:val="caption"/>
    <w:basedOn w:val="Normal"/>
    <w:next w:val="Normal"/>
    <w:uiPriority w:val="35"/>
    <w:semiHidden/>
    <w:unhideWhenUsed/>
    <w:qFormat/>
    <w:rsid w:val="00EA0077"/>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EA0077"/>
    <w:rPr>
      <w:rFonts w:ascii="Times New Roman" w:eastAsia="Calibri" w:hAnsi="Times New Roman" w:cs="Times New Roman"/>
      <w:b/>
      <w:bCs/>
      <w:i/>
      <w:sz w:val="28"/>
      <w:szCs w:val="27"/>
      <w:lang w:val="en-US"/>
    </w:rPr>
  </w:style>
  <w:style w:type="paragraph" w:customStyle="1" w:styleId="a2">
    <w:name w:val="a2"/>
    <w:basedOn w:val="Heading2"/>
    <w:link w:val="a2Char"/>
    <w:qFormat/>
    <w:rsid w:val="00EA0077"/>
    <w:pPr>
      <w:keepLines w:val="0"/>
      <w:spacing w:before="0" w:line="360" w:lineRule="auto"/>
      <w:jc w:val="both"/>
    </w:pPr>
    <w:rPr>
      <w:rFonts w:ascii="Times New Roman" w:eastAsia="Calibri" w:hAnsi="Times New Roman" w:cs="Times New Roman"/>
      <w:b/>
      <w:bCs/>
      <w:iCs/>
      <w:color w:val="auto"/>
      <w:sz w:val="28"/>
      <w:szCs w:val="28"/>
      <w:lang w:val="pt-BR"/>
    </w:rPr>
  </w:style>
  <w:style w:type="paragraph" w:customStyle="1" w:styleId="a3">
    <w:name w:val="a3"/>
    <w:basedOn w:val="Heading3"/>
    <w:link w:val="a3Char"/>
    <w:qFormat/>
    <w:rsid w:val="00EA0077"/>
    <w:rPr>
      <w:szCs w:val="28"/>
    </w:rPr>
  </w:style>
  <w:style w:type="character" w:customStyle="1" w:styleId="a2Char">
    <w:name w:val="a2 Char"/>
    <w:link w:val="a2"/>
    <w:rsid w:val="00EA0077"/>
    <w:rPr>
      <w:rFonts w:ascii="Times New Roman" w:eastAsia="Calibri" w:hAnsi="Times New Roman" w:cs="Times New Roman"/>
      <w:b/>
      <w:bCs/>
      <w:iCs/>
      <w:sz w:val="28"/>
      <w:szCs w:val="28"/>
      <w:lang w:val="pt-BR"/>
    </w:rPr>
  </w:style>
  <w:style w:type="character" w:customStyle="1" w:styleId="a3Char">
    <w:name w:val="a3 Char"/>
    <w:link w:val="a3"/>
    <w:rsid w:val="00EA0077"/>
    <w:rPr>
      <w:rFonts w:ascii="Times New Roman" w:eastAsia="Calibri" w:hAnsi="Times New Roman" w:cs="Times New Roman"/>
      <w:b/>
      <w:bCs/>
      <w:i/>
      <w:sz w:val="28"/>
      <w:szCs w:val="28"/>
      <w:lang w:val="en-US"/>
    </w:rPr>
  </w:style>
  <w:style w:type="character" w:customStyle="1" w:styleId="Heading2Char">
    <w:name w:val="Heading 2 Char"/>
    <w:basedOn w:val="DefaultParagraphFont"/>
    <w:link w:val="Heading2"/>
    <w:uiPriority w:val="9"/>
    <w:semiHidden/>
    <w:rsid w:val="00EA007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35BF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35BF2"/>
    <w:rPr>
      <w:lang w:val="en-US"/>
    </w:rPr>
  </w:style>
  <w:style w:type="paragraph" w:styleId="BalloonText">
    <w:name w:val="Balloon Text"/>
    <w:basedOn w:val="Normal"/>
    <w:link w:val="BalloonTextChar"/>
    <w:uiPriority w:val="99"/>
    <w:semiHidden/>
    <w:unhideWhenUsed/>
    <w:rsid w:val="00776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334"/>
    <w:rPr>
      <w:rFonts w:ascii="Tahoma" w:hAnsi="Tahoma" w:cs="Tahoma"/>
      <w:sz w:val="16"/>
      <w:szCs w:val="16"/>
    </w:rPr>
  </w:style>
  <w:style w:type="table" w:styleId="TableGrid">
    <w:name w:val="Table Grid"/>
    <w:basedOn w:val="TableNormal"/>
    <w:uiPriority w:val="39"/>
    <w:rsid w:val="00776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81E27"/>
    <w:rPr>
      <w:color w:val="808080"/>
    </w:rPr>
  </w:style>
  <w:style w:type="character" w:customStyle="1" w:styleId="ListParagraphChar">
    <w:name w:val="List Paragraph Char"/>
    <w:link w:val="ListParagraph"/>
    <w:uiPriority w:val="34"/>
    <w:locked/>
    <w:rsid w:val="00514BEE"/>
  </w:style>
  <w:style w:type="paragraph" w:styleId="NormalWeb">
    <w:name w:val="Normal (Web)"/>
    <w:basedOn w:val="Normal"/>
    <w:uiPriority w:val="99"/>
    <w:unhideWhenUsed/>
    <w:rsid w:val="00884C6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087995368">
      <w:bodyDiv w:val="1"/>
      <w:marLeft w:val="0"/>
      <w:marRight w:val="0"/>
      <w:marTop w:val="0"/>
      <w:marBottom w:val="0"/>
      <w:divBdr>
        <w:top w:val="none" w:sz="0" w:space="0" w:color="auto"/>
        <w:left w:val="none" w:sz="0" w:space="0" w:color="auto"/>
        <w:bottom w:val="none" w:sz="0" w:space="0" w:color="auto"/>
        <w:right w:val="none" w:sz="0" w:space="0" w:color="auto"/>
      </w:divBdr>
    </w:div>
    <w:div w:id="119481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ngasia8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35DA-F4A3-4F11-85A5-9452E09E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Ke Son</dc:creator>
  <cp:lastModifiedBy>BUI THANH TUNG</cp:lastModifiedBy>
  <cp:revision>12</cp:revision>
  <dcterms:created xsi:type="dcterms:W3CDTF">2017-06-19T13:12:00Z</dcterms:created>
  <dcterms:modified xsi:type="dcterms:W3CDTF">2017-07-17T09:02:00Z</dcterms:modified>
</cp:coreProperties>
</file>