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44" w:rsidRPr="00E45053" w:rsidRDefault="00181A44" w:rsidP="00ED7314">
      <w:pPr>
        <w:jc w:val="center"/>
        <w:rPr>
          <w:bCs/>
          <w:sz w:val="36"/>
          <w:szCs w:val="36"/>
        </w:rPr>
      </w:pPr>
      <w:r w:rsidRPr="00E45053">
        <w:rPr>
          <w:bCs/>
          <w:sz w:val="36"/>
          <w:szCs w:val="36"/>
        </w:rPr>
        <w:t xml:space="preserve">Đa dạng thực vật ở xã Đồng Văn thuộc Khu Bảo tồn </w:t>
      </w:r>
    </w:p>
    <w:p w:rsidR="00ED7314" w:rsidRPr="00E45053" w:rsidRDefault="00181A44" w:rsidP="00ED7314">
      <w:pPr>
        <w:jc w:val="center"/>
        <w:rPr>
          <w:bCs/>
          <w:sz w:val="36"/>
          <w:szCs w:val="36"/>
        </w:rPr>
      </w:pPr>
      <w:r w:rsidRPr="00E45053">
        <w:rPr>
          <w:bCs/>
          <w:sz w:val="36"/>
          <w:szCs w:val="36"/>
        </w:rPr>
        <w:t>Thiên nhiên Pù Hoạt, Nghệ An</w:t>
      </w:r>
    </w:p>
    <w:p w:rsidR="00ED7314" w:rsidRPr="00E45053" w:rsidRDefault="00181A44" w:rsidP="00ED7314">
      <w:pPr>
        <w:pStyle w:val="tentacgia-f11"/>
        <w:rPr>
          <w:vertAlign w:val="superscript"/>
        </w:rPr>
      </w:pPr>
      <w:r w:rsidRPr="00E45053">
        <w:t>Nguyễn Danh Hùng</w:t>
      </w:r>
      <w:r w:rsidR="00ED7314" w:rsidRPr="00E45053">
        <w:rPr>
          <w:vertAlign w:val="superscript"/>
        </w:rPr>
        <w:t>1,</w:t>
      </w:r>
      <w:r w:rsidR="00E515A0">
        <w:rPr>
          <w:vertAlign w:val="superscript"/>
        </w:rPr>
        <w:t>2,</w:t>
      </w:r>
      <w:r w:rsidR="00ED7314" w:rsidRPr="00C439B9">
        <w:rPr>
          <w:vertAlign w:val="superscript"/>
        </w:rPr>
        <w:t>*</w:t>
      </w:r>
      <w:r w:rsidR="00ED7314" w:rsidRPr="00E45053">
        <w:t xml:space="preserve">, </w:t>
      </w:r>
      <w:r w:rsidRPr="00E45053">
        <w:t>Đậu Đình Cường</w:t>
      </w:r>
      <w:r w:rsidR="00ED7314" w:rsidRPr="00E45053">
        <w:rPr>
          <w:vertAlign w:val="superscript"/>
        </w:rPr>
        <w:t>2</w:t>
      </w:r>
      <w:r w:rsidR="00ED7314" w:rsidRPr="00E45053">
        <w:t xml:space="preserve">, </w:t>
      </w:r>
      <w:r w:rsidRPr="00E45053">
        <w:t>Trần Minh Hợi</w:t>
      </w:r>
      <w:r w:rsidRPr="00E45053">
        <w:rPr>
          <w:vertAlign w:val="superscript"/>
        </w:rPr>
        <w:t>3</w:t>
      </w:r>
      <w:r w:rsidR="00ED7314" w:rsidRPr="00E45053">
        <w:t xml:space="preserve">, </w:t>
      </w:r>
      <w:r w:rsidRPr="00E45053">
        <w:t>Đỗ Ngọc Đài</w:t>
      </w:r>
      <w:r w:rsidRPr="00E45053">
        <w:rPr>
          <w:vertAlign w:val="superscript"/>
        </w:rPr>
        <w:t>4</w:t>
      </w:r>
    </w:p>
    <w:p w:rsidR="00181A44" w:rsidRPr="00E45053" w:rsidRDefault="00181A44" w:rsidP="00181A44">
      <w:pPr>
        <w:pStyle w:val="diachitacgia-f10"/>
        <w:rPr>
          <w:rFonts w:eastAsia=".VnTime"/>
        </w:rPr>
      </w:pPr>
      <w:r w:rsidRPr="00E45053">
        <w:rPr>
          <w:rFonts w:eastAsia=".VnTime"/>
          <w:vertAlign w:val="superscript"/>
        </w:rPr>
        <w:t>1</w:t>
      </w:r>
      <w:r w:rsidRPr="00E45053">
        <w:rPr>
          <w:rFonts w:eastAsia=".VnTime"/>
        </w:rPr>
        <w:t>Học Viện Khoa học và Công Nghệ, Viện Hàn lâm Khoa học và Công nghệ Việt Nam</w:t>
      </w:r>
    </w:p>
    <w:p w:rsidR="00181A44" w:rsidRPr="00E45053" w:rsidRDefault="00181A44" w:rsidP="00181A44">
      <w:pPr>
        <w:pStyle w:val="diachitacgia-f10"/>
        <w:rPr>
          <w:rFonts w:eastAsia=".VnTime"/>
        </w:rPr>
      </w:pPr>
      <w:r w:rsidRPr="00E45053">
        <w:rPr>
          <w:rFonts w:eastAsia=".VnTime"/>
          <w:vertAlign w:val="superscript"/>
        </w:rPr>
        <w:t>2</w:t>
      </w:r>
      <w:r w:rsidRPr="00E45053">
        <w:rPr>
          <w:rFonts w:eastAsia=".VnTime"/>
        </w:rPr>
        <w:t>Viện Sư phạm Tự nhiên, Trường Đại học Vinh</w:t>
      </w:r>
    </w:p>
    <w:p w:rsidR="00181A44" w:rsidRPr="00E45053" w:rsidRDefault="00181A44" w:rsidP="00181A44">
      <w:pPr>
        <w:pStyle w:val="diachitacgia-f10"/>
        <w:rPr>
          <w:rFonts w:eastAsia=".VnTime"/>
        </w:rPr>
      </w:pPr>
      <w:r w:rsidRPr="00E45053">
        <w:rPr>
          <w:rFonts w:eastAsia=".VnTime"/>
          <w:vertAlign w:val="superscript"/>
        </w:rPr>
        <w:t>3</w:t>
      </w:r>
      <w:r w:rsidRPr="00E45053">
        <w:rPr>
          <w:rFonts w:eastAsia=".VnTime"/>
        </w:rPr>
        <w:t>Viện Sinh thái và Tài nguyên Sinh vật, Viện Hàn lâm Khoa học và Công nghệ Việt Nam</w:t>
      </w:r>
    </w:p>
    <w:p w:rsidR="0079182D" w:rsidRPr="00E45053" w:rsidRDefault="00181A44" w:rsidP="00181A44">
      <w:pPr>
        <w:pStyle w:val="diachitacgia-f10"/>
        <w:rPr>
          <w:rFonts w:eastAsia=".VnTime"/>
        </w:rPr>
      </w:pPr>
      <w:r w:rsidRPr="00E45053">
        <w:rPr>
          <w:rFonts w:eastAsia=".VnTime"/>
          <w:vertAlign w:val="superscript"/>
        </w:rPr>
        <w:t>4</w:t>
      </w:r>
      <w:r w:rsidRPr="00E45053">
        <w:rPr>
          <w:rFonts w:eastAsia=".VnTime"/>
        </w:rPr>
        <w:t>Khoa Nông Lâm Ngư, Trường Đại học Kinh tế Nghệ An</w:t>
      </w:r>
    </w:p>
    <w:p w:rsidR="00E36E5C" w:rsidRPr="00E45053" w:rsidRDefault="00E36E5C" w:rsidP="00E36E5C">
      <w:pPr>
        <w:pStyle w:val="nhanngay-f9"/>
      </w:pPr>
      <w:r w:rsidRPr="00E45053">
        <w:t>Nhận ngày  tháng 7 năm 201</w:t>
      </w:r>
      <w:r w:rsidR="00EE32AB" w:rsidRPr="00E45053">
        <w:t>7</w:t>
      </w:r>
      <w:r w:rsidRPr="00E45053">
        <w:br/>
        <w:t>Chỉnh sửa ngày    tháng     năm 201</w:t>
      </w:r>
      <w:r w:rsidR="00EE32AB" w:rsidRPr="00E45053">
        <w:t>7</w:t>
      </w:r>
      <w:r w:rsidRPr="00E45053">
        <w:t>; Chấp nhận đăng ngày    tháng    năm 201</w:t>
      </w:r>
      <w:r w:rsidR="00EE32AB" w:rsidRPr="00E45053">
        <w:t>7</w:t>
      </w:r>
    </w:p>
    <w:p w:rsidR="00ED7314" w:rsidRPr="0055605A" w:rsidRDefault="00ED7314" w:rsidP="00ED7314">
      <w:pPr>
        <w:ind w:left="567" w:right="567"/>
        <w:jc w:val="both"/>
        <w:rPr>
          <w:sz w:val="20"/>
          <w:szCs w:val="20"/>
          <w:lang w:val="vi-VN"/>
        </w:rPr>
      </w:pPr>
      <w:r w:rsidRPr="00E45053">
        <w:rPr>
          <w:b/>
          <w:sz w:val="20"/>
          <w:szCs w:val="20"/>
          <w:lang w:val="de-DE"/>
        </w:rPr>
        <w:t>Tóm tắt:</w:t>
      </w:r>
      <w:r w:rsidR="00D910F7" w:rsidRPr="00E45053">
        <w:rPr>
          <w:sz w:val="20"/>
          <w:szCs w:val="20"/>
          <w:lang w:val="sv-SE"/>
        </w:rPr>
        <w:t>Qua điều tra hệ thực vật</w:t>
      </w:r>
      <w:r w:rsidR="00D8272C">
        <w:rPr>
          <w:sz w:val="20"/>
          <w:szCs w:val="20"/>
          <w:lang w:val="sv-SE"/>
        </w:rPr>
        <w:t xml:space="preserve"> xã</w:t>
      </w:r>
      <w:r w:rsidR="005208DE">
        <w:rPr>
          <w:sz w:val="20"/>
          <w:szCs w:val="20"/>
          <w:lang w:val="sv-SE"/>
        </w:rPr>
        <w:t xml:space="preserve"> Đồ</w:t>
      </w:r>
      <w:r w:rsidR="0008037D">
        <w:rPr>
          <w:sz w:val="20"/>
          <w:szCs w:val="20"/>
          <w:lang w:val="sv-SE"/>
        </w:rPr>
        <w:t>ng</w:t>
      </w:r>
      <w:r w:rsidR="005208DE">
        <w:rPr>
          <w:rStyle w:val="CommentReference"/>
        </w:rPr>
        <w:t xml:space="preserve"> V</w:t>
      </w:r>
      <w:r w:rsidR="0008037D">
        <w:rPr>
          <w:sz w:val="20"/>
          <w:szCs w:val="20"/>
          <w:lang w:val="sv-SE"/>
        </w:rPr>
        <w:t>ăn thuộc Khu Bảo tồn Thiên nhiên (BTTN) Pù Hoạt, Nghệ An</w:t>
      </w:r>
      <w:r w:rsidR="00D910F7" w:rsidRPr="00E45053">
        <w:rPr>
          <w:sz w:val="20"/>
          <w:szCs w:val="20"/>
          <w:lang w:val="sv-SE"/>
        </w:rPr>
        <w:t xml:space="preserve"> đã xác định được </w:t>
      </w:r>
      <w:r w:rsidR="0008037D">
        <w:rPr>
          <w:sz w:val="20"/>
          <w:szCs w:val="20"/>
          <w:lang w:val="sv-SE"/>
        </w:rPr>
        <w:t>557</w:t>
      </w:r>
      <w:r w:rsidR="00D910F7" w:rsidRPr="00E45053">
        <w:rPr>
          <w:sz w:val="20"/>
          <w:szCs w:val="20"/>
          <w:lang w:val="sv-SE"/>
        </w:rPr>
        <w:t xml:space="preserve"> loài, </w:t>
      </w:r>
      <w:r w:rsidR="0008037D">
        <w:rPr>
          <w:sz w:val="20"/>
          <w:szCs w:val="20"/>
          <w:lang w:val="sv-SE"/>
        </w:rPr>
        <w:t>344</w:t>
      </w:r>
      <w:r w:rsidR="00D910F7" w:rsidRPr="00E45053">
        <w:rPr>
          <w:sz w:val="20"/>
          <w:szCs w:val="20"/>
          <w:lang w:val="sv-SE"/>
        </w:rPr>
        <w:t xml:space="preserve"> chi và 1</w:t>
      </w:r>
      <w:r w:rsidR="0008037D">
        <w:rPr>
          <w:sz w:val="20"/>
          <w:szCs w:val="20"/>
          <w:lang w:val="sv-SE"/>
        </w:rPr>
        <w:t>34</w:t>
      </w:r>
      <w:r w:rsidR="00D910F7" w:rsidRPr="00E45053">
        <w:rPr>
          <w:sz w:val="20"/>
          <w:szCs w:val="20"/>
          <w:lang w:val="sv-SE"/>
        </w:rPr>
        <w:t xml:space="preserve"> họ thuộc 6 ngành thực vật bậc cao có mạch. Trong đó, ngành </w:t>
      </w:r>
      <w:r w:rsidR="00B65DAD">
        <w:rPr>
          <w:sz w:val="20"/>
          <w:szCs w:val="20"/>
          <w:lang w:val="sv-SE"/>
        </w:rPr>
        <w:t>Mộc</w:t>
      </w:r>
      <w:r w:rsidR="00D910F7" w:rsidRPr="00E45053">
        <w:rPr>
          <w:sz w:val="20"/>
          <w:szCs w:val="20"/>
          <w:lang w:val="sv-SE"/>
        </w:rPr>
        <w:t xml:space="preserve"> lan là đa dạng nhất chiếm 9</w:t>
      </w:r>
      <w:r w:rsidR="00AC4752">
        <w:rPr>
          <w:sz w:val="20"/>
          <w:szCs w:val="20"/>
          <w:lang w:val="sv-SE"/>
        </w:rPr>
        <w:t>0</w:t>
      </w:r>
      <w:r w:rsidR="00D910F7" w:rsidRPr="00E45053">
        <w:rPr>
          <w:sz w:val="20"/>
          <w:szCs w:val="20"/>
          <w:lang w:val="sv-SE"/>
        </w:rPr>
        <w:t>,</w:t>
      </w:r>
      <w:r w:rsidR="00AC4752">
        <w:rPr>
          <w:sz w:val="20"/>
          <w:szCs w:val="20"/>
          <w:lang w:val="sv-SE"/>
        </w:rPr>
        <w:t>64</w:t>
      </w:r>
      <w:r w:rsidR="00D910F7" w:rsidRPr="00E45053">
        <w:rPr>
          <w:sz w:val="20"/>
          <w:szCs w:val="20"/>
          <w:lang w:val="sv-SE"/>
        </w:rPr>
        <w:t xml:space="preserve">% tổng số loài. Hệ thực vật </w:t>
      </w:r>
      <w:r w:rsidR="00D8272C">
        <w:rPr>
          <w:sz w:val="20"/>
          <w:szCs w:val="20"/>
          <w:lang w:val="sv-SE"/>
        </w:rPr>
        <w:t xml:space="preserve">xã </w:t>
      </w:r>
      <w:r w:rsidR="0008037D">
        <w:rPr>
          <w:sz w:val="20"/>
          <w:szCs w:val="20"/>
          <w:lang w:val="sv-SE"/>
        </w:rPr>
        <w:t>Đồng Văn</w:t>
      </w:r>
      <w:r w:rsidR="00D910F7" w:rsidRPr="00E45053">
        <w:rPr>
          <w:sz w:val="20"/>
          <w:szCs w:val="20"/>
          <w:lang w:val="sv-SE"/>
        </w:rPr>
        <w:t xml:space="preserve"> gồm có </w:t>
      </w:r>
      <w:r w:rsidR="0008037D">
        <w:rPr>
          <w:sz w:val="20"/>
          <w:szCs w:val="20"/>
          <w:lang w:val="sv-SE"/>
        </w:rPr>
        <w:t>2</w:t>
      </w:r>
      <w:r w:rsidR="00D910F7" w:rsidRPr="00E45053">
        <w:rPr>
          <w:sz w:val="20"/>
          <w:szCs w:val="20"/>
          <w:lang w:val="sv-SE"/>
        </w:rPr>
        <w:t>4 loài có nguy cơ bị tuyệt chủ</w:t>
      </w:r>
      <w:r w:rsidR="0008037D">
        <w:rPr>
          <w:sz w:val="20"/>
          <w:szCs w:val="20"/>
          <w:lang w:val="sv-SE"/>
        </w:rPr>
        <w:t xml:space="preserve">ng được ghi trong Sách Đỏ Việt </w:t>
      </w:r>
      <w:r w:rsidR="00D910F7" w:rsidRPr="00E45053">
        <w:rPr>
          <w:sz w:val="20"/>
          <w:szCs w:val="20"/>
          <w:lang w:val="sv-SE"/>
        </w:rPr>
        <w:t xml:space="preserve">Nam </w:t>
      </w:r>
      <w:r w:rsidR="0008037D">
        <w:rPr>
          <w:sz w:val="20"/>
          <w:szCs w:val="20"/>
          <w:lang w:val="sv-SE"/>
        </w:rPr>
        <w:t>(</w:t>
      </w:r>
      <w:r w:rsidR="00D910F7" w:rsidRPr="00E45053">
        <w:rPr>
          <w:sz w:val="20"/>
          <w:szCs w:val="20"/>
          <w:lang w:val="sv-SE"/>
        </w:rPr>
        <w:t>2007</w:t>
      </w:r>
      <w:r w:rsidR="0008037D">
        <w:rPr>
          <w:sz w:val="20"/>
          <w:szCs w:val="20"/>
          <w:lang w:val="sv-SE"/>
        </w:rPr>
        <w:t>) với 10 loài nguy cấp (EN) và 14 loài sẽ nguy cấp (VU)</w:t>
      </w:r>
      <w:r w:rsidR="00D910F7" w:rsidRPr="00E45053">
        <w:rPr>
          <w:sz w:val="20"/>
          <w:szCs w:val="20"/>
          <w:lang w:val="sv-SE"/>
        </w:rPr>
        <w:t xml:space="preserve">. Có nhiều loài cây </w:t>
      </w:r>
      <w:r w:rsidR="0008037D">
        <w:rPr>
          <w:sz w:val="20"/>
          <w:szCs w:val="20"/>
          <w:lang w:val="sv-SE"/>
        </w:rPr>
        <w:t>cho giá trị sử dụng</w:t>
      </w:r>
      <w:r w:rsidR="00D910F7" w:rsidRPr="00E45053">
        <w:rPr>
          <w:sz w:val="20"/>
          <w:szCs w:val="20"/>
          <w:lang w:val="sv-SE"/>
        </w:rPr>
        <w:t xml:space="preserve">, cây làm thuốc có số loài cao nhất với </w:t>
      </w:r>
      <w:r w:rsidR="002F44AE">
        <w:rPr>
          <w:sz w:val="20"/>
          <w:szCs w:val="20"/>
          <w:lang w:val="sv-SE"/>
        </w:rPr>
        <w:t>306</w:t>
      </w:r>
      <w:r w:rsidR="00D910F7" w:rsidRPr="00E45053">
        <w:rPr>
          <w:sz w:val="20"/>
          <w:szCs w:val="20"/>
          <w:lang w:val="sv-SE"/>
        </w:rPr>
        <w:t xml:space="preserve"> loài, cây lấy gỗ </w:t>
      </w:r>
      <w:r w:rsidR="002F44AE">
        <w:rPr>
          <w:sz w:val="20"/>
          <w:szCs w:val="20"/>
          <w:lang w:val="sv-SE"/>
        </w:rPr>
        <w:t>119</w:t>
      </w:r>
      <w:r w:rsidR="00D910F7" w:rsidRPr="00E45053">
        <w:rPr>
          <w:sz w:val="20"/>
          <w:szCs w:val="20"/>
          <w:lang w:val="sv-SE"/>
        </w:rPr>
        <w:t xml:space="preserve"> loài, cây làm cảnh </w:t>
      </w:r>
      <w:r w:rsidR="002F44AE">
        <w:rPr>
          <w:sz w:val="20"/>
          <w:szCs w:val="20"/>
          <w:lang w:val="sv-SE"/>
        </w:rPr>
        <w:t>3</w:t>
      </w:r>
      <w:r w:rsidR="00D910F7" w:rsidRPr="00E45053">
        <w:rPr>
          <w:sz w:val="20"/>
          <w:szCs w:val="20"/>
          <w:lang w:val="sv-SE"/>
        </w:rPr>
        <w:t xml:space="preserve">9 loài, cây ăn được </w:t>
      </w:r>
      <w:r w:rsidR="002F44AE">
        <w:rPr>
          <w:sz w:val="20"/>
          <w:szCs w:val="20"/>
          <w:lang w:val="sv-SE"/>
        </w:rPr>
        <w:t>55</w:t>
      </w:r>
      <w:r w:rsidR="00D910F7" w:rsidRPr="00E45053">
        <w:rPr>
          <w:sz w:val="20"/>
          <w:szCs w:val="20"/>
          <w:lang w:val="sv-SE"/>
        </w:rPr>
        <w:t xml:space="preserve"> loài, cây cho tinh dầu </w:t>
      </w:r>
      <w:r w:rsidR="002F44AE">
        <w:rPr>
          <w:sz w:val="20"/>
          <w:szCs w:val="20"/>
          <w:lang w:val="sv-SE"/>
        </w:rPr>
        <w:t>37</w:t>
      </w:r>
      <w:r w:rsidR="00D910F7" w:rsidRPr="00E45053">
        <w:rPr>
          <w:sz w:val="20"/>
          <w:szCs w:val="20"/>
          <w:lang w:val="sv-SE"/>
        </w:rPr>
        <w:t xml:space="preserve"> loài, cây cho sợi </w:t>
      </w:r>
      <w:r w:rsidR="002F44AE">
        <w:rPr>
          <w:sz w:val="20"/>
          <w:szCs w:val="20"/>
          <w:lang w:val="sv-SE"/>
        </w:rPr>
        <w:t>10</w:t>
      </w:r>
      <w:r w:rsidR="00D910F7" w:rsidRPr="00E45053">
        <w:rPr>
          <w:sz w:val="20"/>
          <w:szCs w:val="20"/>
          <w:lang w:val="sv-SE"/>
        </w:rPr>
        <w:t xml:space="preserve"> loài, cây cho tanin 1</w:t>
      </w:r>
      <w:r w:rsidR="002F44AE">
        <w:rPr>
          <w:sz w:val="20"/>
          <w:szCs w:val="20"/>
          <w:lang w:val="sv-SE"/>
        </w:rPr>
        <w:t>0</w:t>
      </w:r>
      <w:r w:rsidR="00D910F7" w:rsidRPr="00E45053">
        <w:rPr>
          <w:sz w:val="20"/>
          <w:szCs w:val="20"/>
          <w:lang w:val="sv-SE"/>
        </w:rPr>
        <w:t xml:space="preserve"> loài, cây cho dầu béo </w:t>
      </w:r>
      <w:r w:rsidR="002F44AE">
        <w:rPr>
          <w:sz w:val="20"/>
          <w:szCs w:val="20"/>
          <w:lang w:val="sv-SE"/>
        </w:rPr>
        <w:t>9</w:t>
      </w:r>
      <w:r w:rsidR="00D910F7" w:rsidRPr="00E45053">
        <w:rPr>
          <w:sz w:val="20"/>
          <w:szCs w:val="20"/>
          <w:lang w:val="sv-SE"/>
        </w:rPr>
        <w:t xml:space="preserve"> loài, </w:t>
      </w:r>
      <w:r w:rsidR="002F44AE">
        <w:rPr>
          <w:sz w:val="20"/>
          <w:szCs w:val="20"/>
          <w:lang w:val="sv-SE"/>
        </w:rPr>
        <w:t xml:space="preserve">chất nhuộm với 6 loài, thấp nhất là </w:t>
      </w:r>
      <w:r w:rsidR="00D910F7" w:rsidRPr="00E45053">
        <w:rPr>
          <w:sz w:val="20"/>
          <w:szCs w:val="20"/>
          <w:lang w:val="sv-SE"/>
        </w:rPr>
        <w:t xml:space="preserve">cây </w:t>
      </w:r>
      <w:r w:rsidR="0048417D">
        <w:rPr>
          <w:sz w:val="20"/>
          <w:szCs w:val="20"/>
          <w:lang w:val="sv-SE"/>
        </w:rPr>
        <w:t xml:space="preserve">có </w:t>
      </w:r>
      <w:r w:rsidR="00D910F7" w:rsidRPr="00E45053">
        <w:rPr>
          <w:sz w:val="20"/>
          <w:szCs w:val="20"/>
          <w:lang w:val="sv-SE"/>
        </w:rPr>
        <w:t>độc</w:t>
      </w:r>
      <w:r w:rsidR="002F44AE">
        <w:rPr>
          <w:sz w:val="20"/>
          <w:szCs w:val="20"/>
          <w:lang w:val="sv-SE"/>
        </w:rPr>
        <w:t xml:space="preserve"> và</w:t>
      </w:r>
      <w:r w:rsidR="00D910F7" w:rsidRPr="00E45053">
        <w:rPr>
          <w:sz w:val="20"/>
          <w:szCs w:val="20"/>
          <w:lang w:val="sv-SE"/>
        </w:rPr>
        <w:t xml:space="preserve"> cây cho nhựa </w:t>
      </w:r>
      <w:r w:rsidR="002F44AE">
        <w:rPr>
          <w:sz w:val="20"/>
          <w:szCs w:val="20"/>
          <w:lang w:val="sv-SE"/>
        </w:rPr>
        <w:t>cùng với 5 loài</w:t>
      </w:r>
      <w:r w:rsidR="00D910F7" w:rsidRPr="00E45053">
        <w:rPr>
          <w:sz w:val="20"/>
          <w:szCs w:val="20"/>
          <w:lang w:val="sv-SE"/>
        </w:rPr>
        <w:t xml:space="preserve">. Về yếu tố địa lý cao nhất là </w:t>
      </w:r>
      <w:r w:rsidR="00D910F7" w:rsidRPr="00E45053">
        <w:rPr>
          <w:spacing w:val="-2"/>
          <w:sz w:val="20"/>
          <w:szCs w:val="20"/>
          <w:lang w:val="sv-SE"/>
        </w:rPr>
        <w:t xml:space="preserve">yếu tố nhiệt đới chiếm </w:t>
      </w:r>
      <w:r w:rsidR="0055605A">
        <w:rPr>
          <w:spacing w:val="-2"/>
          <w:sz w:val="20"/>
          <w:szCs w:val="20"/>
          <w:lang w:val="sv-SE"/>
        </w:rPr>
        <w:t>64</w:t>
      </w:r>
      <w:r w:rsidR="00D910F7" w:rsidRPr="00E45053">
        <w:rPr>
          <w:spacing w:val="-2"/>
          <w:sz w:val="20"/>
          <w:szCs w:val="20"/>
          <w:lang w:val="sv-SE"/>
        </w:rPr>
        <w:t>,</w:t>
      </w:r>
      <w:r w:rsidR="0055605A">
        <w:rPr>
          <w:spacing w:val="-2"/>
          <w:sz w:val="20"/>
          <w:szCs w:val="20"/>
          <w:lang w:val="sv-SE"/>
        </w:rPr>
        <w:t>98</w:t>
      </w:r>
      <w:r w:rsidR="00D910F7" w:rsidRPr="00E45053">
        <w:rPr>
          <w:spacing w:val="-2"/>
          <w:sz w:val="20"/>
          <w:szCs w:val="20"/>
          <w:lang w:val="sv-SE"/>
        </w:rPr>
        <w:t xml:space="preserve">%, yếu tố đặc hữu chiếm </w:t>
      </w:r>
      <w:r w:rsidR="0055605A">
        <w:rPr>
          <w:spacing w:val="-2"/>
          <w:sz w:val="20"/>
          <w:szCs w:val="20"/>
          <w:lang w:val="sv-SE"/>
        </w:rPr>
        <w:t>14,00</w:t>
      </w:r>
      <w:r w:rsidR="00D910F7" w:rsidRPr="00E45053">
        <w:rPr>
          <w:spacing w:val="-2"/>
          <w:sz w:val="20"/>
          <w:szCs w:val="20"/>
          <w:lang w:val="sv-SE"/>
        </w:rPr>
        <w:t xml:space="preserve">%, tiếp đến là yếu tố gần đặc hữu chiếm </w:t>
      </w:r>
      <w:r w:rsidR="0055605A">
        <w:rPr>
          <w:spacing w:val="-2"/>
          <w:sz w:val="20"/>
          <w:szCs w:val="20"/>
          <w:lang w:val="sv-SE"/>
        </w:rPr>
        <w:t>13,29</w:t>
      </w:r>
      <w:r w:rsidR="00D910F7" w:rsidRPr="00E45053">
        <w:rPr>
          <w:spacing w:val="-2"/>
          <w:sz w:val="20"/>
          <w:szCs w:val="20"/>
          <w:lang w:val="sv-SE"/>
        </w:rPr>
        <w:t xml:space="preserve">%; yếu tố ôn đới chiếm </w:t>
      </w:r>
      <w:r w:rsidR="0055605A">
        <w:rPr>
          <w:spacing w:val="-2"/>
          <w:sz w:val="20"/>
          <w:szCs w:val="20"/>
          <w:lang w:val="sv-SE"/>
        </w:rPr>
        <w:t>6,10</w:t>
      </w:r>
      <w:r w:rsidR="00D910F7" w:rsidRPr="00E45053">
        <w:rPr>
          <w:spacing w:val="-2"/>
          <w:sz w:val="20"/>
          <w:szCs w:val="20"/>
          <w:lang w:val="sv-SE"/>
        </w:rPr>
        <w:t xml:space="preserve">%; yếu tố cây trồng </w:t>
      </w:r>
      <w:r w:rsidR="0055605A">
        <w:rPr>
          <w:spacing w:val="-2"/>
          <w:sz w:val="20"/>
          <w:szCs w:val="20"/>
          <w:lang w:val="sv-SE"/>
        </w:rPr>
        <w:t xml:space="preserve">1,44% </w:t>
      </w:r>
      <w:r w:rsidR="00D910F7" w:rsidRPr="00E45053">
        <w:rPr>
          <w:spacing w:val="-2"/>
          <w:sz w:val="20"/>
          <w:szCs w:val="20"/>
          <w:lang w:val="sv-SE"/>
        </w:rPr>
        <w:t>và cuối cùng là yếu tố toàn cầu 0,</w:t>
      </w:r>
      <w:r w:rsidR="0055605A">
        <w:rPr>
          <w:spacing w:val="-2"/>
          <w:sz w:val="20"/>
          <w:szCs w:val="20"/>
          <w:lang w:val="sv-SE"/>
        </w:rPr>
        <w:t>1</w:t>
      </w:r>
      <w:r w:rsidR="00D910F7" w:rsidRPr="00E45053">
        <w:rPr>
          <w:spacing w:val="-2"/>
          <w:sz w:val="20"/>
          <w:szCs w:val="20"/>
          <w:lang w:val="sv-SE"/>
        </w:rPr>
        <w:t xml:space="preserve">8%. </w:t>
      </w:r>
      <w:r w:rsidR="00D910F7" w:rsidRPr="00E45053">
        <w:rPr>
          <w:sz w:val="20"/>
          <w:szCs w:val="20"/>
          <w:lang w:val="sv-SE"/>
        </w:rPr>
        <w:t xml:space="preserve">Qua quá trình nghiên cứu đã lập phổ dạng sống của hệ thực vật </w:t>
      </w:r>
      <w:r w:rsidR="00D8272C">
        <w:rPr>
          <w:sz w:val="20"/>
          <w:szCs w:val="20"/>
          <w:lang w:val="sv-SE"/>
        </w:rPr>
        <w:t xml:space="preserve">xã </w:t>
      </w:r>
      <w:r w:rsidR="00B65DAD">
        <w:rPr>
          <w:sz w:val="20"/>
          <w:szCs w:val="20"/>
          <w:lang w:val="sv-SE"/>
        </w:rPr>
        <w:t xml:space="preserve">Đồng Văn </w:t>
      </w:r>
      <w:r w:rsidR="00D910F7" w:rsidRPr="00E45053">
        <w:rPr>
          <w:sz w:val="20"/>
          <w:szCs w:val="20"/>
          <w:lang w:val="sv-SE"/>
        </w:rPr>
        <w:t xml:space="preserve">như </w:t>
      </w:r>
      <w:r w:rsidR="00D910F7" w:rsidRPr="0055605A">
        <w:rPr>
          <w:sz w:val="20"/>
          <w:szCs w:val="20"/>
          <w:lang w:val="sv-SE"/>
        </w:rPr>
        <w:t xml:space="preserve">sau: SB = </w:t>
      </w:r>
      <w:r w:rsidR="0055605A" w:rsidRPr="0055605A">
        <w:rPr>
          <w:sz w:val="20"/>
          <w:szCs w:val="20"/>
        </w:rPr>
        <w:t>81,51 Ph + 5,39 Ch + 2,69 Hm + 5,92 Cr + 4,49 Th.</w:t>
      </w:r>
    </w:p>
    <w:p w:rsidR="0036539B" w:rsidRPr="00E45053" w:rsidRDefault="00ED7314" w:rsidP="00ED7314">
      <w:pPr>
        <w:spacing w:before="80" w:after="567"/>
        <w:ind w:left="567" w:right="567"/>
        <w:jc w:val="both"/>
        <w:rPr>
          <w:sz w:val="20"/>
          <w:szCs w:val="20"/>
        </w:rPr>
      </w:pPr>
      <w:r w:rsidRPr="00E45053">
        <w:rPr>
          <w:i/>
          <w:sz w:val="20"/>
          <w:szCs w:val="20"/>
          <w:lang w:val="vi-VN"/>
        </w:rPr>
        <w:t>Từ khóa</w:t>
      </w:r>
      <w:r w:rsidRPr="00E45053">
        <w:rPr>
          <w:sz w:val="20"/>
          <w:szCs w:val="20"/>
          <w:lang w:val="vi-VN"/>
        </w:rPr>
        <w:t xml:space="preserve">: </w:t>
      </w:r>
      <w:r w:rsidR="000379CB">
        <w:rPr>
          <w:sz w:val="20"/>
          <w:szCs w:val="20"/>
        </w:rPr>
        <w:t xml:space="preserve">Dạng sống, </w:t>
      </w:r>
      <w:r w:rsidR="0008037D">
        <w:rPr>
          <w:sz w:val="20"/>
          <w:szCs w:val="20"/>
        </w:rPr>
        <w:t>Đa dạng</w:t>
      </w:r>
      <w:r w:rsidRPr="00E45053">
        <w:rPr>
          <w:sz w:val="20"/>
          <w:szCs w:val="20"/>
        </w:rPr>
        <w:t xml:space="preserve">, </w:t>
      </w:r>
      <w:r w:rsidR="0008037D">
        <w:rPr>
          <w:sz w:val="20"/>
          <w:szCs w:val="20"/>
        </w:rPr>
        <w:t>Đồng Văn</w:t>
      </w:r>
      <w:r w:rsidRPr="00E45053">
        <w:rPr>
          <w:sz w:val="20"/>
          <w:szCs w:val="20"/>
        </w:rPr>
        <w:t xml:space="preserve">, </w:t>
      </w:r>
      <w:r w:rsidR="000379CB">
        <w:rPr>
          <w:sz w:val="20"/>
          <w:szCs w:val="20"/>
        </w:rPr>
        <w:t>Pù Hoạt</w:t>
      </w:r>
      <w:r w:rsidR="000379CB" w:rsidRPr="00E45053">
        <w:rPr>
          <w:sz w:val="20"/>
          <w:szCs w:val="20"/>
        </w:rPr>
        <w:t xml:space="preserve">, </w:t>
      </w:r>
      <w:r w:rsidR="000379CB">
        <w:rPr>
          <w:sz w:val="20"/>
          <w:szCs w:val="20"/>
        </w:rPr>
        <w:t>Nghệ An, Thực vật, Yếu tố đ</w:t>
      </w:r>
      <w:r w:rsidR="005208DE">
        <w:rPr>
          <w:sz w:val="20"/>
          <w:szCs w:val="20"/>
        </w:rPr>
        <w:t xml:space="preserve">ịa </w:t>
      </w:r>
      <w:r w:rsidR="000379CB">
        <w:rPr>
          <w:sz w:val="20"/>
          <w:szCs w:val="20"/>
        </w:rPr>
        <w:t>lý</w:t>
      </w:r>
      <w:r w:rsidRPr="00E45053">
        <w:rPr>
          <w:sz w:val="20"/>
          <w:szCs w:val="20"/>
          <w:lang w:val="vi-VN"/>
        </w:rPr>
        <w:t>.</w:t>
      </w:r>
    </w:p>
    <w:p w:rsidR="00346D05" w:rsidRPr="00E45053" w:rsidRDefault="00346D05" w:rsidP="00346D05">
      <w:pPr>
        <w:spacing w:before="80" w:after="567"/>
        <w:ind w:left="567" w:right="567"/>
        <w:jc w:val="both"/>
        <w:rPr>
          <w:sz w:val="20"/>
          <w:szCs w:val="20"/>
        </w:rPr>
        <w:sectPr w:rsidR="00346D05" w:rsidRPr="00E45053" w:rsidSect="00A51FB7">
          <w:headerReference w:type="even" r:id="rId8"/>
          <w:headerReference w:type="default" r:id="rId9"/>
          <w:footerReference w:type="even" r:id="rId10"/>
          <w:footerReference w:type="first" r:id="rId11"/>
          <w:type w:val="continuous"/>
          <w:pgSz w:w="11907" w:h="16840" w:code="9"/>
          <w:pgMar w:top="2041" w:right="1418" w:bottom="2438" w:left="1418" w:header="1531" w:footer="2098" w:gutter="0"/>
          <w:cols w:space="720"/>
          <w:titlePg/>
          <w:docGrid w:linePitch="360"/>
        </w:sectPr>
      </w:pPr>
    </w:p>
    <w:p w:rsidR="00AA4859" w:rsidRPr="00E45053" w:rsidRDefault="00AA4859" w:rsidP="005E5E04">
      <w:pPr>
        <w:spacing w:after="280"/>
        <w:jc w:val="both"/>
        <w:rPr>
          <w:b/>
          <w:sz w:val="22"/>
          <w:szCs w:val="22"/>
        </w:rPr>
      </w:pPr>
      <w:r w:rsidRPr="00E45053">
        <w:rPr>
          <w:b/>
          <w:sz w:val="22"/>
          <w:szCs w:val="22"/>
        </w:rPr>
        <w:lastRenderedPageBreak/>
        <w:t>1. Đặt vấn đề</w:t>
      </w:r>
      <w:r w:rsidR="005C5AD6" w:rsidRPr="00C439B9">
        <w:rPr>
          <w:rStyle w:val="FootnoteReference"/>
          <w:b/>
          <w:color w:val="FFFFFF" w:themeColor="background1"/>
        </w:rPr>
        <w:footnoteReference w:customMarkFollows="1" w:id="2"/>
        <w:sym w:font="Symbol" w:char="F02A"/>
      </w:r>
    </w:p>
    <w:p w:rsidR="00BF7D5C" w:rsidRPr="00BF7D5C" w:rsidRDefault="00FC0636" w:rsidP="00BF7D5C">
      <w:pPr>
        <w:jc w:val="both"/>
        <w:rPr>
          <w:kern w:val="28"/>
          <w:sz w:val="22"/>
          <w:szCs w:val="22"/>
          <w:lang w:val="pt-BR"/>
        </w:rPr>
      </w:pPr>
      <w:r w:rsidRPr="00E45053">
        <w:rPr>
          <w:sz w:val="20"/>
        </w:rPr>
        <w:tab/>
      </w:r>
      <w:r w:rsidR="006049AD" w:rsidRPr="00BF7D5C">
        <w:rPr>
          <w:sz w:val="22"/>
          <w:szCs w:val="22"/>
          <w:lang w:val="vi-VN"/>
        </w:rPr>
        <w:t xml:space="preserve">Khu </w:t>
      </w:r>
      <w:r w:rsidR="000379CB" w:rsidRPr="00BF7D5C">
        <w:rPr>
          <w:sz w:val="22"/>
          <w:szCs w:val="22"/>
        </w:rPr>
        <w:t>Bảo tồn Thiên nhiên</w:t>
      </w:r>
      <w:r w:rsidR="006049AD" w:rsidRPr="00BF7D5C">
        <w:rPr>
          <w:sz w:val="22"/>
          <w:szCs w:val="22"/>
          <w:lang w:val="vi-VN"/>
        </w:rPr>
        <w:t xml:space="preserve"> Pù Hoạt</w:t>
      </w:r>
      <w:r w:rsidR="00BF7D5C" w:rsidRPr="00BF7D5C">
        <w:rPr>
          <w:rFonts w:eastAsia="Calibri"/>
          <w:sz w:val="22"/>
          <w:szCs w:val="22"/>
        </w:rPr>
        <w:t xml:space="preserve"> có tổng diện tích tự nhiên 85.761 ha, trong đó rừng đặc dụng34.589 ha và rừng phòng hộ 51.171 ha. Nằm trên địa bàn </w:t>
      </w:r>
      <w:r w:rsidR="00BF7D5C" w:rsidRPr="00BF7D5C">
        <w:rPr>
          <w:sz w:val="22"/>
          <w:szCs w:val="22"/>
          <w:lang w:val="en-GB"/>
        </w:rPr>
        <w:t>9 xã thuộc huyện Quế Phong: Tri Lễ, Tiền Phong, ThôngThụ, HạnhDịch, Nậm Giải, Đồng Văn, Nậm Nhoóng, Cắm Muộnvà xã Châu Thôn.</w:t>
      </w:r>
      <w:r w:rsidR="00BF7D5C">
        <w:rPr>
          <w:sz w:val="22"/>
          <w:szCs w:val="22"/>
          <w:lang w:val="en-GB"/>
        </w:rPr>
        <w:t xml:space="preserve"> Có t</w:t>
      </w:r>
      <w:r w:rsidR="00BF7D5C" w:rsidRPr="00BF7D5C">
        <w:rPr>
          <w:rFonts w:eastAsia="Calibri"/>
          <w:sz w:val="22"/>
          <w:szCs w:val="22"/>
        </w:rPr>
        <w:t>ọa độ địa lý</w:t>
      </w:r>
      <w:r w:rsidR="00BF7D5C">
        <w:rPr>
          <w:rFonts w:eastAsia="Calibri"/>
          <w:sz w:val="22"/>
          <w:szCs w:val="22"/>
        </w:rPr>
        <w:t xml:space="preserve"> t</w:t>
      </w:r>
      <w:r w:rsidR="00BF7D5C" w:rsidRPr="00BF7D5C">
        <w:rPr>
          <w:kern w:val="28"/>
          <w:sz w:val="22"/>
          <w:szCs w:val="22"/>
          <w:lang w:val="pt-BR"/>
        </w:rPr>
        <w:t>ừ 19</w:t>
      </w:r>
      <w:r w:rsidR="00BF7D5C" w:rsidRPr="00BF7D5C">
        <w:rPr>
          <w:kern w:val="28"/>
          <w:sz w:val="22"/>
          <w:szCs w:val="22"/>
          <w:vertAlign w:val="superscript"/>
          <w:lang w:val="pt-BR"/>
        </w:rPr>
        <w:t>o</w:t>
      </w:r>
      <w:r w:rsidR="00BF7D5C" w:rsidRPr="00BF7D5C">
        <w:rPr>
          <w:kern w:val="28"/>
          <w:sz w:val="22"/>
          <w:szCs w:val="22"/>
          <w:lang w:val="pt-BR"/>
        </w:rPr>
        <w:t>27'46” đến 19</w:t>
      </w:r>
      <w:r w:rsidR="00BF7D5C" w:rsidRPr="00BF7D5C">
        <w:rPr>
          <w:kern w:val="28"/>
          <w:sz w:val="22"/>
          <w:szCs w:val="22"/>
          <w:vertAlign w:val="superscript"/>
          <w:lang w:val="pt-BR"/>
        </w:rPr>
        <w:t>o</w:t>
      </w:r>
      <w:r w:rsidR="00BF7D5C" w:rsidRPr="00BF7D5C">
        <w:rPr>
          <w:kern w:val="28"/>
          <w:sz w:val="22"/>
          <w:szCs w:val="22"/>
          <w:lang w:val="pt-BR"/>
        </w:rPr>
        <w:t>59'55</w:t>
      </w:r>
      <w:r w:rsidR="00BF7D5C" w:rsidRPr="00BF7D5C">
        <w:rPr>
          <w:b/>
          <w:kern w:val="28"/>
          <w:sz w:val="22"/>
          <w:szCs w:val="22"/>
          <w:vertAlign w:val="superscript"/>
          <w:lang w:val="pt-BR"/>
        </w:rPr>
        <w:t>”</w:t>
      </w:r>
      <w:r w:rsidR="00BF7D5C" w:rsidRPr="00BF7D5C">
        <w:rPr>
          <w:rFonts w:eastAsia="Calibri"/>
          <w:sz w:val="22"/>
          <w:szCs w:val="22"/>
        </w:rPr>
        <w:t xml:space="preserve"> vĩ </w:t>
      </w:r>
      <w:r w:rsidR="00BF7D5C">
        <w:rPr>
          <w:rFonts w:eastAsia="Calibri"/>
          <w:sz w:val="22"/>
          <w:szCs w:val="22"/>
        </w:rPr>
        <w:t xml:space="preserve">độ </w:t>
      </w:r>
      <w:r w:rsidR="00BF7D5C" w:rsidRPr="00BF7D5C">
        <w:rPr>
          <w:rFonts w:eastAsia="Calibri"/>
          <w:sz w:val="22"/>
          <w:szCs w:val="22"/>
        </w:rPr>
        <w:t>Bắc</w:t>
      </w:r>
      <w:r w:rsidR="00BF7D5C" w:rsidRPr="00BF7D5C">
        <w:rPr>
          <w:kern w:val="28"/>
          <w:sz w:val="22"/>
          <w:szCs w:val="22"/>
          <w:lang w:val="pt-BR"/>
        </w:rPr>
        <w:t>;</w:t>
      </w:r>
    </w:p>
    <w:p w:rsidR="00632084" w:rsidRPr="00E45053" w:rsidRDefault="00BF7D5C" w:rsidP="00BF7D5C">
      <w:pPr>
        <w:widowControl w:val="0"/>
        <w:tabs>
          <w:tab w:val="left" w:pos="375"/>
          <w:tab w:val="left" w:pos="4045"/>
        </w:tabs>
        <w:spacing w:line="290" w:lineRule="atLeast"/>
        <w:jc w:val="both"/>
        <w:rPr>
          <w:b/>
          <w:sz w:val="20"/>
        </w:rPr>
      </w:pPr>
      <w:r w:rsidRPr="00BF7D5C">
        <w:rPr>
          <w:kern w:val="28"/>
          <w:sz w:val="22"/>
          <w:szCs w:val="22"/>
          <w:lang w:val="pt-BR"/>
        </w:rPr>
        <w:t>104</w:t>
      </w:r>
      <w:r w:rsidRPr="00BF7D5C">
        <w:rPr>
          <w:kern w:val="28"/>
          <w:sz w:val="22"/>
          <w:szCs w:val="22"/>
          <w:vertAlign w:val="superscript"/>
          <w:lang w:val="pt-BR"/>
        </w:rPr>
        <w:t>o</w:t>
      </w:r>
      <w:r w:rsidRPr="00BF7D5C">
        <w:rPr>
          <w:kern w:val="28"/>
          <w:sz w:val="22"/>
          <w:szCs w:val="22"/>
          <w:lang w:val="pt-BR"/>
        </w:rPr>
        <w:t>37'46</w:t>
      </w:r>
      <w:r w:rsidRPr="00BF7D5C">
        <w:rPr>
          <w:b/>
          <w:kern w:val="28"/>
          <w:sz w:val="22"/>
          <w:szCs w:val="22"/>
          <w:vertAlign w:val="superscript"/>
          <w:lang w:val="pt-BR"/>
        </w:rPr>
        <w:t>’’</w:t>
      </w:r>
      <w:r w:rsidRPr="00BF7D5C">
        <w:rPr>
          <w:kern w:val="28"/>
          <w:sz w:val="22"/>
          <w:szCs w:val="22"/>
          <w:lang w:val="pt-BR"/>
        </w:rPr>
        <w:t xml:space="preserve"> đến 105</w:t>
      </w:r>
      <w:r w:rsidRPr="00BF7D5C">
        <w:rPr>
          <w:kern w:val="28"/>
          <w:sz w:val="22"/>
          <w:szCs w:val="22"/>
          <w:vertAlign w:val="superscript"/>
          <w:lang w:val="pt-BR"/>
        </w:rPr>
        <w:t>o</w:t>
      </w:r>
      <w:r w:rsidRPr="00BF7D5C">
        <w:rPr>
          <w:kern w:val="28"/>
          <w:sz w:val="22"/>
          <w:szCs w:val="22"/>
          <w:lang w:val="pt-BR"/>
        </w:rPr>
        <w:t>11'11</w:t>
      </w:r>
      <w:r w:rsidRPr="00BF7D5C">
        <w:rPr>
          <w:b/>
          <w:kern w:val="28"/>
          <w:sz w:val="22"/>
          <w:szCs w:val="22"/>
          <w:vertAlign w:val="superscript"/>
          <w:lang w:val="pt-BR"/>
        </w:rPr>
        <w:t>”</w:t>
      </w:r>
      <w:r w:rsidRPr="00BF7D5C">
        <w:rPr>
          <w:kern w:val="28"/>
          <w:sz w:val="22"/>
          <w:szCs w:val="22"/>
          <w:lang w:val="pt-BR"/>
        </w:rPr>
        <w:t xml:space="preserve"> kinh độ Đông</w:t>
      </w:r>
      <w:r w:rsidR="006049AD" w:rsidRPr="00BF7D5C">
        <w:rPr>
          <w:sz w:val="22"/>
          <w:szCs w:val="22"/>
          <w:lang w:val="vi-VN"/>
        </w:rPr>
        <w:t>.</w:t>
      </w:r>
      <w:r w:rsidR="006049AD" w:rsidRPr="00E45053">
        <w:rPr>
          <w:sz w:val="22"/>
          <w:szCs w:val="22"/>
          <w:lang w:val="vi-VN"/>
        </w:rPr>
        <w:t xml:space="preserve"> Khí hậu ở Pù Hoạt thể hiện tính chất mùa rõ rệt. Mùa khô từ tháng 12 năm trước đến tháng 4 năm sau. Nhiệt độ ở trong khoảng 14,9 – </w:t>
      </w:r>
      <w:r w:rsidR="006049AD" w:rsidRPr="00E45053">
        <w:rPr>
          <w:sz w:val="22"/>
          <w:szCs w:val="22"/>
          <w:lang w:val="vi-VN"/>
        </w:rPr>
        <w:lastRenderedPageBreak/>
        <w:t>38,4</w:t>
      </w:r>
      <w:r w:rsidR="006049AD" w:rsidRPr="00E45053">
        <w:rPr>
          <w:sz w:val="22"/>
          <w:szCs w:val="22"/>
          <w:vertAlign w:val="superscript"/>
          <w:lang w:val="vi-VN"/>
        </w:rPr>
        <w:t>0</w:t>
      </w:r>
      <w:r w:rsidR="006049AD" w:rsidRPr="00E45053">
        <w:rPr>
          <w:sz w:val="22"/>
          <w:szCs w:val="22"/>
          <w:lang w:val="vi-VN"/>
        </w:rPr>
        <w:t xml:space="preserve">C, thường có sương giá, tập trung vào tháng 1 và tháng 2. Độ ẩm trong thời gian mùa khô thấp, vào tháng 3 tháng 4 độ ẩm thường 82,0 </w:t>
      </w:r>
      <w:r w:rsidR="00E67EC2">
        <w:rPr>
          <w:sz w:val="22"/>
          <w:szCs w:val="22"/>
        </w:rPr>
        <w:t>-</w:t>
      </w:r>
      <w:r w:rsidR="006049AD" w:rsidRPr="00E45053">
        <w:rPr>
          <w:sz w:val="22"/>
          <w:szCs w:val="22"/>
          <w:lang w:val="vi-VN"/>
        </w:rPr>
        <w:t xml:space="preserve"> 83,0%, cá biệt có năm là 11,0%. Lượng mưa trong mùa này không đáng kể. Gió chủ yếu theo hướng Đông-Bắc. Mùa mưa từ tháng 5 đến tháng 11. Nhiệt độ trung bình 14,9 – 38,4</w:t>
      </w:r>
      <w:r w:rsidR="006049AD" w:rsidRPr="00E45053">
        <w:rPr>
          <w:sz w:val="22"/>
          <w:szCs w:val="22"/>
          <w:vertAlign w:val="superscript"/>
          <w:lang w:val="vi-VN"/>
        </w:rPr>
        <w:t>0</w:t>
      </w:r>
      <w:r w:rsidR="006049AD" w:rsidRPr="00E45053">
        <w:rPr>
          <w:sz w:val="22"/>
          <w:szCs w:val="22"/>
          <w:lang w:val="vi-VN"/>
        </w:rPr>
        <w:t xml:space="preserve">C, độ ẩm 82 -89%. Mưa tập trung vào 2 thời kỳ: tháng 5 - 6 và tháng 8 -10; lượng mưa của hai thời kỳ này chiếm khoảng 90% tổng lượng mưa của cả năm. Do vậy, mùa mưa cũng là mùa của lũ lớn và xói mòn. Gió chủ yếu là gió Đông </w:t>
      </w:r>
      <w:r w:rsidR="00D8272C">
        <w:rPr>
          <w:sz w:val="22"/>
          <w:szCs w:val="22"/>
        </w:rPr>
        <w:t>-</w:t>
      </w:r>
      <w:r w:rsidR="006049AD" w:rsidRPr="00E45053">
        <w:rPr>
          <w:sz w:val="22"/>
          <w:szCs w:val="22"/>
          <w:lang w:val="vi-VN"/>
        </w:rPr>
        <w:t xml:space="preserve"> Nam, tháng 5 đến tháng 8 còn có </w:t>
      </w:r>
      <w:r w:rsidR="006049AD" w:rsidRPr="00BF7D5C">
        <w:rPr>
          <w:spacing w:val="-2"/>
          <w:sz w:val="22"/>
          <w:szCs w:val="22"/>
          <w:lang w:val="vi-VN"/>
        </w:rPr>
        <w:t xml:space="preserve">gió Lào. Hệ thống sông suối ở Pù Hoạt chia thành 2 lưu vực: Lưu vực sông Chu ở phía Bắc </w:t>
      </w:r>
      <w:r w:rsidR="006049AD" w:rsidRPr="00BF7D5C">
        <w:rPr>
          <w:spacing w:val="-2"/>
          <w:sz w:val="22"/>
          <w:szCs w:val="22"/>
          <w:lang w:val="vi-VN"/>
        </w:rPr>
        <w:lastRenderedPageBreak/>
        <w:t>có phần thượng nguồn thuộc phạm vi của Pù Hoạt; Lưu vực sông Côn được tạo thành từ 3 dòng sông chính là Nậm Suối, Nậm Viếc và Nậm Giải. Hiện nay, đã có một số công trình công bố về hệ thực vật Pù Hoạt</w:t>
      </w:r>
      <w:r w:rsidR="00F23787" w:rsidRPr="00BF7D5C">
        <w:rPr>
          <w:spacing w:val="-2"/>
          <w:sz w:val="22"/>
          <w:szCs w:val="22"/>
        </w:rPr>
        <w:t xml:space="preserve"> của Lê Thị Hương</w:t>
      </w:r>
      <w:r w:rsidR="005C6697" w:rsidRPr="00BF7D5C">
        <w:rPr>
          <w:spacing w:val="-2"/>
          <w:sz w:val="22"/>
          <w:szCs w:val="22"/>
        </w:rPr>
        <w:t xml:space="preserve"> và cs</w:t>
      </w:r>
      <w:r w:rsidR="00F23787" w:rsidRPr="00BF7D5C">
        <w:rPr>
          <w:spacing w:val="-2"/>
          <w:sz w:val="22"/>
          <w:szCs w:val="22"/>
        </w:rPr>
        <w:t xml:space="preserve"> [1], Phạm Hồng Ban </w:t>
      </w:r>
      <w:r w:rsidR="005C6697" w:rsidRPr="00BF7D5C">
        <w:rPr>
          <w:spacing w:val="-2"/>
          <w:sz w:val="22"/>
          <w:szCs w:val="22"/>
        </w:rPr>
        <w:t xml:space="preserve">và cs </w:t>
      </w:r>
      <w:r w:rsidR="00F23787" w:rsidRPr="00BF7D5C">
        <w:rPr>
          <w:spacing w:val="-2"/>
          <w:sz w:val="22"/>
          <w:szCs w:val="22"/>
        </w:rPr>
        <w:t>[</w:t>
      </w:r>
      <w:r w:rsidR="00D8272C">
        <w:rPr>
          <w:spacing w:val="-2"/>
          <w:sz w:val="22"/>
          <w:szCs w:val="22"/>
        </w:rPr>
        <w:t>2</w:t>
      </w:r>
      <w:r w:rsidR="00F23787" w:rsidRPr="00BF7D5C">
        <w:rPr>
          <w:spacing w:val="-2"/>
          <w:sz w:val="22"/>
          <w:szCs w:val="22"/>
        </w:rPr>
        <w:t xml:space="preserve">], Nguyễn Thượng Hải </w:t>
      </w:r>
      <w:r w:rsidR="005C6697" w:rsidRPr="00BF7D5C">
        <w:rPr>
          <w:spacing w:val="-2"/>
          <w:sz w:val="22"/>
          <w:szCs w:val="22"/>
        </w:rPr>
        <w:t xml:space="preserve">và cs </w:t>
      </w:r>
      <w:r w:rsidR="00F23787" w:rsidRPr="00BF7D5C">
        <w:rPr>
          <w:spacing w:val="-2"/>
          <w:sz w:val="22"/>
          <w:szCs w:val="22"/>
        </w:rPr>
        <w:t>[</w:t>
      </w:r>
      <w:r w:rsidR="00D8272C">
        <w:rPr>
          <w:spacing w:val="-2"/>
          <w:sz w:val="22"/>
          <w:szCs w:val="22"/>
        </w:rPr>
        <w:t>3</w:t>
      </w:r>
      <w:r w:rsidR="00F23787" w:rsidRPr="00BF7D5C">
        <w:rPr>
          <w:spacing w:val="-2"/>
          <w:sz w:val="22"/>
          <w:szCs w:val="22"/>
        </w:rPr>
        <w:t xml:space="preserve">], Hoàng Danh Trung </w:t>
      </w:r>
      <w:r w:rsidR="005C6697" w:rsidRPr="00BF7D5C">
        <w:rPr>
          <w:spacing w:val="-2"/>
          <w:sz w:val="22"/>
          <w:szCs w:val="22"/>
        </w:rPr>
        <w:t xml:space="preserve">và cs </w:t>
      </w:r>
      <w:r w:rsidR="00F23787" w:rsidRPr="00BF7D5C">
        <w:rPr>
          <w:spacing w:val="-2"/>
          <w:sz w:val="22"/>
          <w:szCs w:val="22"/>
        </w:rPr>
        <w:t>[4].</w:t>
      </w:r>
      <w:r w:rsidR="00C85786">
        <w:rPr>
          <w:spacing w:val="-2"/>
          <w:sz w:val="22"/>
          <w:szCs w:val="22"/>
        </w:rPr>
        <w:t xml:space="preserve"> </w:t>
      </w:r>
      <w:r w:rsidR="00F23787" w:rsidRPr="00BF7D5C">
        <w:rPr>
          <w:spacing w:val="-2"/>
          <w:sz w:val="22"/>
          <w:szCs w:val="22"/>
        </w:rPr>
        <w:t>T</w:t>
      </w:r>
      <w:r w:rsidR="006049AD" w:rsidRPr="00BF7D5C">
        <w:rPr>
          <w:spacing w:val="-2"/>
          <w:sz w:val="22"/>
          <w:szCs w:val="22"/>
          <w:lang w:val="vi-VN"/>
        </w:rPr>
        <w:t>uy nhiên</w:t>
      </w:r>
      <w:r w:rsidR="00F23787" w:rsidRPr="00BF7D5C">
        <w:rPr>
          <w:spacing w:val="-2"/>
          <w:sz w:val="22"/>
          <w:szCs w:val="22"/>
        </w:rPr>
        <w:t>,</w:t>
      </w:r>
      <w:r w:rsidR="00C85786">
        <w:rPr>
          <w:spacing w:val="-2"/>
          <w:sz w:val="22"/>
          <w:szCs w:val="22"/>
        </w:rPr>
        <w:t xml:space="preserve"> </w:t>
      </w:r>
      <w:r w:rsidR="00F23787" w:rsidRPr="00BF7D5C">
        <w:rPr>
          <w:spacing w:val="-2"/>
          <w:sz w:val="22"/>
          <w:szCs w:val="22"/>
        </w:rPr>
        <w:t>nghiên cứu về hệ thực vật ở Đồng Văn thì chưa được đề cập đến. Bài báo này nhằm đánh giá tính đa dạng hệ thực vật của xã  Đồng Văn thuộc khu BTT</w:t>
      </w:r>
      <w:r w:rsidR="006A30FF" w:rsidRPr="00BF7D5C">
        <w:rPr>
          <w:spacing w:val="-2"/>
          <w:sz w:val="22"/>
          <w:szCs w:val="22"/>
        </w:rPr>
        <w:t>N</w:t>
      </w:r>
      <w:r w:rsidR="00F23787" w:rsidRPr="00BF7D5C">
        <w:rPr>
          <w:spacing w:val="-2"/>
          <w:sz w:val="22"/>
          <w:szCs w:val="22"/>
        </w:rPr>
        <w:t xml:space="preserve"> Pù Hoạt làm cơ sở khoa học cho công tác bảo tồn</w:t>
      </w:r>
      <w:r w:rsidR="00632084" w:rsidRPr="00BF7D5C">
        <w:rPr>
          <w:spacing w:val="-2"/>
          <w:sz w:val="22"/>
          <w:lang w:val="pt-BR"/>
        </w:rPr>
        <w:t>.</w:t>
      </w:r>
    </w:p>
    <w:p w:rsidR="00632084" w:rsidRPr="00E45053" w:rsidRDefault="00632084" w:rsidP="006049AD">
      <w:pPr>
        <w:pStyle w:val="cap1-f5"/>
        <w:rPr>
          <w:lang w:val="vi-VN"/>
        </w:rPr>
      </w:pPr>
      <w:r w:rsidRPr="00E45053">
        <w:rPr>
          <w:lang w:val="vi-VN"/>
        </w:rPr>
        <w:t xml:space="preserve">2. </w:t>
      </w:r>
      <w:r w:rsidRPr="00E45053">
        <w:t xml:space="preserve">Vật liệu </w:t>
      </w:r>
      <w:r w:rsidRPr="00E45053">
        <w:rPr>
          <w:lang w:val="vi-VN"/>
        </w:rPr>
        <w:t>và phương pháp nghiên cứu</w:t>
      </w:r>
    </w:p>
    <w:p w:rsidR="00D9609C" w:rsidRPr="00E45053" w:rsidRDefault="00D9609C" w:rsidP="00E71D4E">
      <w:pPr>
        <w:autoSpaceDE w:val="0"/>
        <w:autoSpaceDN w:val="0"/>
        <w:adjustRightInd w:val="0"/>
        <w:spacing w:after="280"/>
        <w:jc w:val="both"/>
        <w:rPr>
          <w:i/>
          <w:iCs/>
          <w:sz w:val="22"/>
          <w:szCs w:val="22"/>
          <w:lang w:val="it-IT"/>
        </w:rPr>
      </w:pPr>
      <w:r w:rsidRPr="00E45053">
        <w:rPr>
          <w:i/>
          <w:iCs/>
          <w:sz w:val="22"/>
          <w:szCs w:val="22"/>
          <w:lang w:val="it-IT"/>
        </w:rPr>
        <w:t>2.1. Vật liệu</w:t>
      </w:r>
    </w:p>
    <w:p w:rsidR="00D9609C" w:rsidRPr="00E45053" w:rsidRDefault="00D9609C" w:rsidP="00E71D4E">
      <w:pPr>
        <w:autoSpaceDE w:val="0"/>
        <w:autoSpaceDN w:val="0"/>
        <w:adjustRightInd w:val="0"/>
        <w:ind w:firstLine="426"/>
        <w:jc w:val="both"/>
        <w:rPr>
          <w:bCs/>
          <w:sz w:val="22"/>
          <w:szCs w:val="22"/>
          <w:lang w:val="sv-SE"/>
        </w:rPr>
      </w:pPr>
      <w:r w:rsidRPr="00E45053">
        <w:rPr>
          <w:bCs/>
          <w:sz w:val="22"/>
          <w:szCs w:val="22"/>
          <w:lang w:val="sv-SE"/>
        </w:rPr>
        <w:t xml:space="preserve">Đối tượng là các loài thực vật bậc cao có mạch ở </w:t>
      </w:r>
      <w:r w:rsidR="007A31B7">
        <w:rPr>
          <w:bCs/>
          <w:sz w:val="22"/>
          <w:szCs w:val="22"/>
          <w:lang w:val="sv-SE"/>
        </w:rPr>
        <w:t>xã Đồng Văn thuộc Khu BTTN Pù Hoạt, Nghệ An</w:t>
      </w:r>
      <w:r w:rsidRPr="00E45053">
        <w:rPr>
          <w:bCs/>
          <w:sz w:val="22"/>
          <w:szCs w:val="22"/>
          <w:lang w:val="sv-SE"/>
        </w:rPr>
        <w:t xml:space="preserve">; tổng số mẫu thu được là hơn </w:t>
      </w:r>
      <w:r w:rsidR="007A31B7">
        <w:rPr>
          <w:bCs/>
          <w:sz w:val="22"/>
          <w:szCs w:val="22"/>
          <w:lang w:val="sv-SE"/>
        </w:rPr>
        <w:t>2</w:t>
      </w:r>
      <w:r w:rsidRPr="00E45053">
        <w:rPr>
          <w:bCs/>
          <w:sz w:val="22"/>
          <w:szCs w:val="22"/>
          <w:lang w:val="sv-SE"/>
        </w:rPr>
        <w:t xml:space="preserve">.000 </w:t>
      </w:r>
      <w:r w:rsidR="007A31B7">
        <w:rPr>
          <w:bCs/>
          <w:sz w:val="22"/>
          <w:szCs w:val="22"/>
          <w:lang w:val="sv-SE"/>
        </w:rPr>
        <w:t xml:space="preserve">tiêu bản </w:t>
      </w:r>
      <w:r w:rsidRPr="00E45053">
        <w:rPr>
          <w:bCs/>
          <w:sz w:val="22"/>
          <w:szCs w:val="22"/>
          <w:lang w:val="sv-SE"/>
        </w:rPr>
        <w:t xml:space="preserve">được lưu trữ tại </w:t>
      </w:r>
      <w:r w:rsidR="007A31B7">
        <w:rPr>
          <w:bCs/>
          <w:sz w:val="22"/>
          <w:szCs w:val="22"/>
          <w:lang w:val="sv-SE"/>
        </w:rPr>
        <w:t>Ban quản lý Khu BTTN Pù Hoạt.</w:t>
      </w:r>
    </w:p>
    <w:p w:rsidR="00D9609C" w:rsidRPr="00E45053" w:rsidRDefault="00D9609C" w:rsidP="00E71D4E">
      <w:pPr>
        <w:autoSpaceDE w:val="0"/>
        <w:autoSpaceDN w:val="0"/>
        <w:adjustRightInd w:val="0"/>
        <w:spacing w:before="560" w:after="280"/>
        <w:jc w:val="both"/>
        <w:rPr>
          <w:bCs/>
          <w:i/>
          <w:sz w:val="22"/>
          <w:szCs w:val="22"/>
          <w:lang w:val="sv-SE"/>
        </w:rPr>
      </w:pPr>
      <w:r w:rsidRPr="00E45053">
        <w:rPr>
          <w:bCs/>
          <w:i/>
          <w:sz w:val="22"/>
          <w:szCs w:val="22"/>
          <w:lang w:val="sv-SE"/>
        </w:rPr>
        <w:t>2.2. Phương pháp nghiên cứu</w:t>
      </w:r>
    </w:p>
    <w:p w:rsidR="00D9609C" w:rsidRPr="00E45053" w:rsidRDefault="00D9609C" w:rsidP="00D9609C">
      <w:pPr>
        <w:ind w:firstLine="426"/>
        <w:jc w:val="both"/>
        <w:rPr>
          <w:sz w:val="22"/>
          <w:szCs w:val="22"/>
          <w:lang w:val="sv-SE"/>
        </w:rPr>
      </w:pPr>
      <w:r w:rsidRPr="00E45053">
        <w:rPr>
          <w:sz w:val="22"/>
          <w:szCs w:val="22"/>
          <w:lang w:val="sv-SE"/>
        </w:rPr>
        <w:t xml:space="preserve">Thu mẫu và xử lí mẫu: Tiến hành thu mẫu theo phương pháp của Nguyễn Nghĩa Thìn </w:t>
      </w:r>
      <w:r w:rsidR="00E71D4E" w:rsidRPr="00E45053">
        <w:rPr>
          <w:sz w:val="22"/>
          <w:szCs w:val="22"/>
          <w:lang w:val="sv-SE"/>
        </w:rPr>
        <w:t>[</w:t>
      </w:r>
      <w:r w:rsidR="00D8272C">
        <w:rPr>
          <w:sz w:val="22"/>
          <w:szCs w:val="22"/>
          <w:lang w:val="sv-SE"/>
        </w:rPr>
        <w:t>5</w:t>
      </w:r>
      <w:r w:rsidR="00E71D4E" w:rsidRPr="00E45053">
        <w:rPr>
          <w:sz w:val="22"/>
          <w:szCs w:val="22"/>
          <w:lang w:val="sv-SE"/>
        </w:rPr>
        <w:t>]</w:t>
      </w:r>
      <w:r w:rsidRPr="00E45053">
        <w:rPr>
          <w:sz w:val="22"/>
          <w:szCs w:val="22"/>
          <w:lang w:val="sv-SE"/>
        </w:rPr>
        <w:t xml:space="preserve">. </w:t>
      </w:r>
      <w:r w:rsidRPr="00E45053">
        <w:rPr>
          <w:sz w:val="22"/>
          <w:szCs w:val="22"/>
          <w:lang w:val="sv-SE"/>
        </w:rPr>
        <w:lastRenderedPageBreak/>
        <w:t>Công việc được tiến hành từ tháng 8 năm 20</w:t>
      </w:r>
      <w:r w:rsidR="009F48DA">
        <w:rPr>
          <w:sz w:val="22"/>
          <w:szCs w:val="22"/>
          <w:lang w:val="sv-SE"/>
        </w:rPr>
        <w:t>15</w:t>
      </w:r>
      <w:r w:rsidRPr="00E45053">
        <w:rPr>
          <w:sz w:val="22"/>
          <w:szCs w:val="22"/>
          <w:lang w:val="sv-SE"/>
        </w:rPr>
        <w:t xml:space="preserve"> đến tháng </w:t>
      </w:r>
      <w:r w:rsidR="009F48DA">
        <w:rPr>
          <w:sz w:val="22"/>
          <w:szCs w:val="22"/>
          <w:lang w:val="sv-SE"/>
        </w:rPr>
        <w:t>4</w:t>
      </w:r>
      <w:r w:rsidRPr="00E45053">
        <w:rPr>
          <w:sz w:val="22"/>
          <w:szCs w:val="22"/>
          <w:lang w:val="sv-SE"/>
        </w:rPr>
        <w:t xml:space="preserve"> năm 201</w:t>
      </w:r>
      <w:r w:rsidR="009F48DA">
        <w:rPr>
          <w:sz w:val="22"/>
          <w:szCs w:val="22"/>
          <w:lang w:val="sv-SE"/>
        </w:rPr>
        <w:t>7</w:t>
      </w:r>
      <w:r w:rsidRPr="00E45053">
        <w:rPr>
          <w:sz w:val="22"/>
          <w:szCs w:val="22"/>
          <w:lang w:val="sv-SE"/>
        </w:rPr>
        <w:t>.</w:t>
      </w:r>
    </w:p>
    <w:p w:rsidR="00346D05" w:rsidRPr="002A094D" w:rsidRDefault="00D9609C" w:rsidP="00E71D4E">
      <w:pPr>
        <w:autoSpaceDE w:val="0"/>
        <w:autoSpaceDN w:val="0"/>
        <w:adjustRightInd w:val="0"/>
        <w:ind w:firstLine="426"/>
        <w:jc w:val="both"/>
        <w:rPr>
          <w:iCs/>
          <w:sz w:val="22"/>
          <w:szCs w:val="22"/>
          <w:lang w:val="it-IT"/>
        </w:rPr>
      </w:pPr>
      <w:r w:rsidRPr="002A094D">
        <w:rPr>
          <w:sz w:val="22"/>
          <w:szCs w:val="22"/>
          <w:lang w:val="sv-SE"/>
        </w:rPr>
        <w:t>Định loại: Sử dụng phương pháp hình thái so sánh và dựa vào các khoá định loại, các bản mô tả trong các tài liệu: Cẩm nang tra cứu và nhận biết các họ thực vật hạt kín ở Việt Nam</w:t>
      </w:r>
      <w:r w:rsidR="00E71D4E" w:rsidRPr="002A094D">
        <w:rPr>
          <w:sz w:val="22"/>
          <w:szCs w:val="22"/>
          <w:lang w:val="sv-SE"/>
        </w:rPr>
        <w:t xml:space="preserve"> của Nguyễn Tiến Bân (1997) [</w:t>
      </w:r>
      <w:r w:rsidR="00D8272C">
        <w:rPr>
          <w:sz w:val="22"/>
          <w:szCs w:val="22"/>
          <w:lang w:val="sv-SE"/>
        </w:rPr>
        <w:t>6</w:t>
      </w:r>
      <w:r w:rsidR="00E71D4E" w:rsidRPr="002A094D">
        <w:rPr>
          <w:sz w:val="22"/>
          <w:szCs w:val="22"/>
          <w:lang w:val="sv-SE"/>
        </w:rPr>
        <w:t>]</w:t>
      </w:r>
      <w:r w:rsidRPr="002A094D">
        <w:rPr>
          <w:sz w:val="22"/>
          <w:szCs w:val="22"/>
          <w:lang w:val="sv-SE"/>
        </w:rPr>
        <w:t xml:space="preserve">, </w:t>
      </w:r>
      <w:r w:rsidR="00E71D4E" w:rsidRPr="002A094D">
        <w:rPr>
          <w:sz w:val="22"/>
          <w:szCs w:val="22"/>
          <w:lang w:val="sv-SE"/>
        </w:rPr>
        <w:t xml:space="preserve">Cây cỏ Việt Nam của </w:t>
      </w:r>
      <w:r w:rsidRPr="002A094D">
        <w:rPr>
          <w:sz w:val="22"/>
          <w:szCs w:val="22"/>
          <w:lang w:val="sv-SE"/>
        </w:rPr>
        <w:t>Phạm Hoàng Hộ</w:t>
      </w:r>
      <w:r w:rsidR="00E71D4E" w:rsidRPr="002A094D">
        <w:rPr>
          <w:sz w:val="22"/>
          <w:szCs w:val="22"/>
          <w:lang w:val="sv-SE"/>
        </w:rPr>
        <w:t xml:space="preserve"> (</w:t>
      </w:r>
      <w:r w:rsidRPr="002A094D">
        <w:rPr>
          <w:sz w:val="22"/>
          <w:szCs w:val="22"/>
          <w:lang w:val="sv-SE"/>
        </w:rPr>
        <w:t>1999, 2000</w:t>
      </w:r>
      <w:r w:rsidR="00E71D4E" w:rsidRPr="002A094D">
        <w:rPr>
          <w:sz w:val="22"/>
          <w:szCs w:val="22"/>
          <w:lang w:val="sv-SE"/>
        </w:rPr>
        <w:t>) [</w:t>
      </w:r>
      <w:r w:rsidR="00D8272C">
        <w:rPr>
          <w:sz w:val="22"/>
          <w:szCs w:val="22"/>
          <w:lang w:val="sv-SE"/>
        </w:rPr>
        <w:t>7</w:t>
      </w:r>
      <w:r w:rsidR="00E71D4E" w:rsidRPr="002A094D">
        <w:rPr>
          <w:sz w:val="22"/>
          <w:szCs w:val="22"/>
          <w:lang w:val="sv-SE"/>
        </w:rPr>
        <w:t>]</w:t>
      </w:r>
      <w:r w:rsidRPr="002A094D">
        <w:rPr>
          <w:sz w:val="22"/>
          <w:szCs w:val="22"/>
          <w:lang w:val="sv-SE"/>
        </w:rPr>
        <w:t>.</w:t>
      </w:r>
      <w:r w:rsidR="00C85786">
        <w:rPr>
          <w:sz w:val="22"/>
          <w:szCs w:val="22"/>
          <w:lang w:val="sv-SE"/>
        </w:rPr>
        <w:t xml:space="preserve"> </w:t>
      </w:r>
      <w:r w:rsidR="0048417D">
        <w:rPr>
          <w:sz w:val="22"/>
          <w:szCs w:val="22"/>
          <w:lang w:val="sv-SE"/>
        </w:rPr>
        <w:t>Thực vật chí Trung Quốc [</w:t>
      </w:r>
      <w:r w:rsidR="00D8272C">
        <w:rPr>
          <w:sz w:val="22"/>
          <w:szCs w:val="22"/>
          <w:lang w:val="sv-SE"/>
        </w:rPr>
        <w:t>8</w:t>
      </w:r>
      <w:r w:rsidR="0048417D">
        <w:rPr>
          <w:sz w:val="22"/>
          <w:szCs w:val="22"/>
          <w:lang w:val="sv-SE"/>
        </w:rPr>
        <w:t xml:space="preserve">]. </w:t>
      </w:r>
      <w:r w:rsidR="00E71D4E" w:rsidRPr="002A094D">
        <w:rPr>
          <w:sz w:val="22"/>
          <w:szCs w:val="22"/>
          <w:lang w:val="sv-SE"/>
        </w:rPr>
        <w:t xml:space="preserve">Lập danh lục thực vật theo </w:t>
      </w:r>
      <w:r w:rsidRPr="002A094D">
        <w:rPr>
          <w:sz w:val="22"/>
          <w:szCs w:val="22"/>
        </w:rPr>
        <w:t xml:space="preserve">Brummitt </w:t>
      </w:r>
      <w:r w:rsidR="00E71D4E" w:rsidRPr="002A094D">
        <w:rPr>
          <w:sz w:val="22"/>
          <w:szCs w:val="22"/>
        </w:rPr>
        <w:t>(</w:t>
      </w:r>
      <w:r w:rsidRPr="002A094D">
        <w:rPr>
          <w:sz w:val="22"/>
          <w:szCs w:val="22"/>
        </w:rPr>
        <w:t>1992)</w:t>
      </w:r>
      <w:r w:rsidR="00E71D4E" w:rsidRPr="002A094D">
        <w:rPr>
          <w:sz w:val="22"/>
          <w:szCs w:val="22"/>
        </w:rPr>
        <w:t xml:space="preserve"> [</w:t>
      </w:r>
      <w:r w:rsidR="00D8272C">
        <w:rPr>
          <w:sz w:val="22"/>
          <w:szCs w:val="22"/>
        </w:rPr>
        <w:t>9</w:t>
      </w:r>
      <w:r w:rsidR="00E71D4E" w:rsidRPr="002A094D">
        <w:rPr>
          <w:sz w:val="22"/>
          <w:szCs w:val="22"/>
        </w:rPr>
        <w:t>]</w:t>
      </w:r>
      <w:r w:rsidRPr="002A094D">
        <w:rPr>
          <w:sz w:val="22"/>
          <w:szCs w:val="22"/>
        </w:rPr>
        <w:t>.</w:t>
      </w:r>
      <w:r w:rsidR="00E71D4E" w:rsidRPr="002A094D">
        <w:rPr>
          <w:sz w:val="22"/>
          <w:szCs w:val="22"/>
          <w:lang w:val="sv-SE"/>
        </w:rPr>
        <w:t>Chỉnh lý tên khoa học dựa vào tài liệu: Danh lục các loài thực vật Việt Nam [</w:t>
      </w:r>
      <w:r w:rsidR="00D8272C">
        <w:rPr>
          <w:sz w:val="22"/>
          <w:szCs w:val="22"/>
          <w:lang w:val="sv-SE"/>
        </w:rPr>
        <w:t>10</w:t>
      </w:r>
      <w:r w:rsidR="00E71D4E" w:rsidRPr="002A094D">
        <w:rPr>
          <w:sz w:val="22"/>
          <w:szCs w:val="22"/>
          <w:lang w:val="sv-SE"/>
        </w:rPr>
        <w:t>].</w:t>
      </w:r>
      <w:r w:rsidRPr="002A094D">
        <w:rPr>
          <w:sz w:val="22"/>
          <w:szCs w:val="22"/>
        </w:rPr>
        <w:t xml:space="preserve"> Đánh giá tính đa dạng về yếu tố địa lý theo Nguyễn Nghĩa Thìn (200</w:t>
      </w:r>
      <w:r w:rsidR="00F23787">
        <w:rPr>
          <w:sz w:val="22"/>
          <w:szCs w:val="22"/>
        </w:rPr>
        <w:t>7</w:t>
      </w:r>
      <w:r w:rsidRPr="002A094D">
        <w:rPr>
          <w:sz w:val="22"/>
          <w:szCs w:val="22"/>
        </w:rPr>
        <w:t>)</w:t>
      </w:r>
      <w:r w:rsidR="00E71D4E" w:rsidRPr="002A094D">
        <w:rPr>
          <w:sz w:val="22"/>
          <w:szCs w:val="22"/>
        </w:rPr>
        <w:t xml:space="preserve"> [</w:t>
      </w:r>
      <w:r w:rsidR="00D8272C">
        <w:rPr>
          <w:sz w:val="22"/>
          <w:szCs w:val="22"/>
        </w:rPr>
        <w:t>5</w:t>
      </w:r>
      <w:r w:rsidR="00E71D4E" w:rsidRPr="002A094D">
        <w:rPr>
          <w:sz w:val="22"/>
          <w:szCs w:val="22"/>
        </w:rPr>
        <w:t>]</w:t>
      </w:r>
      <w:r w:rsidRPr="002A094D">
        <w:rPr>
          <w:sz w:val="22"/>
          <w:szCs w:val="22"/>
        </w:rPr>
        <w:t>. Đánh giá tính đa dạng về dạng sống theo Rau</w:t>
      </w:r>
      <w:r w:rsidR="006A30FF">
        <w:rPr>
          <w:sz w:val="22"/>
          <w:szCs w:val="22"/>
        </w:rPr>
        <w:t>n</w:t>
      </w:r>
      <w:r w:rsidRPr="002A094D">
        <w:rPr>
          <w:sz w:val="22"/>
          <w:szCs w:val="22"/>
        </w:rPr>
        <w:t>kiaer (1934)</w:t>
      </w:r>
      <w:r w:rsidR="00E71D4E" w:rsidRPr="002A094D">
        <w:rPr>
          <w:sz w:val="22"/>
          <w:szCs w:val="22"/>
        </w:rPr>
        <w:t xml:space="preserve"> [</w:t>
      </w:r>
      <w:r w:rsidR="00F23787">
        <w:rPr>
          <w:sz w:val="22"/>
          <w:szCs w:val="22"/>
        </w:rPr>
        <w:t>1</w:t>
      </w:r>
      <w:r w:rsidR="00D8272C">
        <w:rPr>
          <w:sz w:val="22"/>
          <w:szCs w:val="22"/>
        </w:rPr>
        <w:t>1</w:t>
      </w:r>
      <w:r w:rsidR="00E71D4E" w:rsidRPr="002A094D">
        <w:rPr>
          <w:sz w:val="22"/>
          <w:szCs w:val="22"/>
        </w:rPr>
        <w:t>]</w:t>
      </w:r>
      <w:r w:rsidR="00632084" w:rsidRPr="002A094D">
        <w:rPr>
          <w:sz w:val="22"/>
          <w:szCs w:val="22"/>
        </w:rPr>
        <w:t>.</w:t>
      </w:r>
      <w:r w:rsidR="0015409F">
        <w:rPr>
          <w:sz w:val="22"/>
          <w:szCs w:val="22"/>
        </w:rPr>
        <w:t xml:space="preserve"> </w:t>
      </w:r>
      <w:r w:rsidR="00E945B0" w:rsidRPr="002A094D">
        <w:rPr>
          <w:sz w:val="22"/>
          <w:szCs w:val="22"/>
          <w:lang w:val="pt-BR"/>
        </w:rPr>
        <w:t>Đánh giá về giá trị sử dụng dựa vào phương pháp phỏng vấn có sự tham gia (PRA) và các tài liệu của Võ Văn Chi (2012) [</w:t>
      </w:r>
      <w:r w:rsidR="00D8272C">
        <w:rPr>
          <w:sz w:val="22"/>
          <w:szCs w:val="22"/>
          <w:lang w:val="pt-BR"/>
        </w:rPr>
        <w:t>12</w:t>
      </w:r>
      <w:r w:rsidR="00E945B0" w:rsidRPr="002A094D">
        <w:rPr>
          <w:sz w:val="22"/>
          <w:szCs w:val="22"/>
          <w:lang w:val="pt-BR"/>
        </w:rPr>
        <w:t>], Trần Đình Lý và c</w:t>
      </w:r>
      <w:r w:rsidR="00F23787">
        <w:rPr>
          <w:sz w:val="22"/>
          <w:szCs w:val="22"/>
          <w:lang w:val="pt-BR"/>
        </w:rPr>
        <w:t>s</w:t>
      </w:r>
      <w:r w:rsidR="00E945B0" w:rsidRPr="002A094D">
        <w:rPr>
          <w:sz w:val="22"/>
          <w:szCs w:val="22"/>
          <w:lang w:val="pt-BR"/>
        </w:rPr>
        <w:t xml:space="preserve"> (1993) [</w:t>
      </w:r>
      <w:r w:rsidR="00F23787">
        <w:rPr>
          <w:sz w:val="22"/>
          <w:szCs w:val="22"/>
          <w:lang w:val="pt-BR"/>
        </w:rPr>
        <w:t>1</w:t>
      </w:r>
      <w:r w:rsidR="00E67EC2">
        <w:rPr>
          <w:sz w:val="22"/>
          <w:szCs w:val="22"/>
          <w:lang w:val="pt-BR"/>
        </w:rPr>
        <w:t>3</w:t>
      </w:r>
      <w:r w:rsidR="00E945B0" w:rsidRPr="002A094D">
        <w:rPr>
          <w:sz w:val="22"/>
          <w:szCs w:val="22"/>
          <w:lang w:val="pt-BR"/>
        </w:rPr>
        <w:t>]</w:t>
      </w:r>
      <w:r w:rsidR="00F23787">
        <w:rPr>
          <w:sz w:val="22"/>
          <w:szCs w:val="22"/>
          <w:lang w:val="pt-BR"/>
        </w:rPr>
        <w:t>, Triệu Văn Hùng và cs (2007) [</w:t>
      </w:r>
      <w:r w:rsidR="00E67EC2">
        <w:rPr>
          <w:sz w:val="22"/>
          <w:szCs w:val="22"/>
          <w:lang w:val="pt-BR"/>
        </w:rPr>
        <w:t>14</w:t>
      </w:r>
      <w:r w:rsidR="00F23787">
        <w:rPr>
          <w:sz w:val="22"/>
          <w:szCs w:val="22"/>
          <w:lang w:val="pt-BR"/>
        </w:rPr>
        <w:t>]</w:t>
      </w:r>
      <w:r w:rsidR="00E945B0" w:rsidRPr="002A094D">
        <w:rPr>
          <w:sz w:val="22"/>
          <w:szCs w:val="22"/>
          <w:lang w:val="pt-BR"/>
        </w:rPr>
        <w:t>.</w:t>
      </w:r>
      <w:r w:rsidR="00F23787">
        <w:rPr>
          <w:sz w:val="22"/>
          <w:szCs w:val="22"/>
          <w:lang w:val="pt-BR"/>
        </w:rPr>
        <w:t xml:space="preserve"> Đánh giá về nguồn gen quý hiếm theo: Sách Đỏ Việt Nam (2007) [</w:t>
      </w:r>
      <w:r w:rsidR="00E67EC2">
        <w:rPr>
          <w:sz w:val="22"/>
          <w:szCs w:val="22"/>
          <w:lang w:val="pt-BR"/>
        </w:rPr>
        <w:t>15</w:t>
      </w:r>
      <w:r w:rsidR="00F23787">
        <w:rPr>
          <w:sz w:val="22"/>
          <w:szCs w:val="22"/>
          <w:lang w:val="pt-BR"/>
        </w:rPr>
        <w:t>].</w:t>
      </w:r>
    </w:p>
    <w:p w:rsidR="00346D05" w:rsidRPr="00E45053" w:rsidRDefault="00346D05" w:rsidP="00346D05">
      <w:pPr>
        <w:pStyle w:val="cap1-f5"/>
        <w:rPr>
          <w:lang w:val="vi-VN"/>
        </w:rPr>
      </w:pPr>
      <w:r w:rsidRPr="00E45053">
        <w:rPr>
          <w:lang w:val="vi-VN"/>
        </w:rPr>
        <w:t>3. Kết quả nghiên cứu và thảo luận</w:t>
      </w:r>
    </w:p>
    <w:p w:rsidR="0046751A" w:rsidRPr="00E45053" w:rsidRDefault="000F2922" w:rsidP="009A63DE">
      <w:pPr>
        <w:spacing w:after="280"/>
        <w:jc w:val="both"/>
        <w:rPr>
          <w:bCs/>
          <w:i/>
          <w:sz w:val="22"/>
          <w:szCs w:val="18"/>
          <w:shd w:val="clear" w:color="auto" w:fill="FFFFFF"/>
        </w:rPr>
      </w:pPr>
      <w:r w:rsidRPr="00E45053">
        <w:rPr>
          <w:bCs/>
          <w:i/>
          <w:sz w:val="22"/>
          <w:szCs w:val="18"/>
          <w:shd w:val="clear" w:color="auto" w:fill="FFFFFF"/>
        </w:rPr>
        <w:t xml:space="preserve">3.1. </w:t>
      </w:r>
      <w:r w:rsidR="0046751A" w:rsidRPr="00E45053">
        <w:rPr>
          <w:bCs/>
          <w:i/>
          <w:sz w:val="22"/>
          <w:szCs w:val="18"/>
          <w:shd w:val="clear" w:color="auto" w:fill="FFFFFF"/>
        </w:rPr>
        <w:t>Đa dạng về thành phần loài</w:t>
      </w:r>
    </w:p>
    <w:p w:rsidR="00172419" w:rsidRPr="00E45053" w:rsidRDefault="0019273A" w:rsidP="0046751A">
      <w:pPr>
        <w:ind w:firstLine="426"/>
        <w:jc w:val="both"/>
        <w:rPr>
          <w:sz w:val="22"/>
          <w:szCs w:val="22"/>
          <w:lang w:val="sv-SE"/>
        </w:rPr>
      </w:pPr>
      <w:r w:rsidRPr="00E45053">
        <w:rPr>
          <w:i/>
          <w:sz w:val="22"/>
          <w:szCs w:val="22"/>
          <w:lang w:val="sv-SE"/>
        </w:rPr>
        <w:t>Đa dạng về bậc ngành</w:t>
      </w:r>
      <w:r w:rsidR="009A63DE" w:rsidRPr="00E45053">
        <w:rPr>
          <w:i/>
          <w:sz w:val="22"/>
          <w:szCs w:val="22"/>
          <w:lang w:val="sv-SE"/>
        </w:rPr>
        <w:t xml:space="preserve">: </w:t>
      </w:r>
      <w:r w:rsidR="0046751A" w:rsidRPr="00E45053">
        <w:rPr>
          <w:sz w:val="22"/>
          <w:szCs w:val="22"/>
          <w:lang w:val="sv-SE"/>
        </w:rPr>
        <w:t>Kết quả điều tra, nghiên cứu</w:t>
      </w:r>
      <w:r w:rsidR="005208DE">
        <w:rPr>
          <w:sz w:val="22"/>
          <w:szCs w:val="22"/>
          <w:lang w:val="sv-SE"/>
        </w:rPr>
        <w:t xml:space="preserve"> thu được</w:t>
      </w:r>
      <w:r w:rsidR="005208DE">
        <w:rPr>
          <w:rStyle w:val="CommentReference"/>
        </w:rPr>
        <w:t xml:space="preserve">, </w:t>
      </w:r>
      <w:r w:rsidR="0046751A" w:rsidRPr="00E45053">
        <w:rPr>
          <w:sz w:val="22"/>
          <w:szCs w:val="22"/>
          <w:lang w:val="sv-SE"/>
        </w:rPr>
        <w:t xml:space="preserve">hành phần loài thực vật </w:t>
      </w:r>
      <w:r w:rsidR="00C15FAE">
        <w:rPr>
          <w:sz w:val="22"/>
          <w:szCs w:val="22"/>
          <w:lang w:val="sv-SE"/>
        </w:rPr>
        <w:t xml:space="preserve">xã Đồng Văn thuộc Khu BTTN Pù </w:t>
      </w:r>
      <w:r w:rsidR="00466A7F">
        <w:rPr>
          <w:sz w:val="22"/>
          <w:szCs w:val="22"/>
          <w:lang w:val="sv-SE"/>
        </w:rPr>
        <w:t>Hoạt</w:t>
      </w:r>
      <w:r w:rsidR="0046751A" w:rsidRPr="00E45053">
        <w:rPr>
          <w:sz w:val="22"/>
          <w:szCs w:val="22"/>
          <w:lang w:val="sv-SE"/>
        </w:rPr>
        <w:t xml:space="preserve">, đã xác định được </w:t>
      </w:r>
      <w:r w:rsidR="00C15FAE">
        <w:rPr>
          <w:sz w:val="22"/>
          <w:szCs w:val="22"/>
          <w:lang w:val="sv-SE"/>
        </w:rPr>
        <w:t>557</w:t>
      </w:r>
      <w:r w:rsidR="0046751A" w:rsidRPr="00E45053">
        <w:rPr>
          <w:sz w:val="22"/>
          <w:szCs w:val="22"/>
          <w:lang w:val="sv-SE"/>
        </w:rPr>
        <w:t xml:space="preserve"> loài, </w:t>
      </w:r>
      <w:r w:rsidR="00C15FAE">
        <w:rPr>
          <w:sz w:val="22"/>
          <w:szCs w:val="22"/>
          <w:lang w:val="sv-SE"/>
        </w:rPr>
        <w:t>344</w:t>
      </w:r>
      <w:r w:rsidR="0046751A" w:rsidRPr="00E45053">
        <w:rPr>
          <w:sz w:val="22"/>
          <w:szCs w:val="22"/>
          <w:lang w:val="sv-SE"/>
        </w:rPr>
        <w:t xml:space="preserve"> chi và 1</w:t>
      </w:r>
      <w:r w:rsidR="00C15FAE">
        <w:rPr>
          <w:sz w:val="22"/>
          <w:szCs w:val="22"/>
          <w:lang w:val="sv-SE"/>
        </w:rPr>
        <w:t>34</w:t>
      </w:r>
      <w:r w:rsidR="0046751A" w:rsidRPr="00E45053">
        <w:rPr>
          <w:sz w:val="22"/>
          <w:szCs w:val="22"/>
          <w:lang w:val="sv-SE"/>
        </w:rPr>
        <w:t xml:space="preserve"> họ của 6 ngành thực vật bậc cao có mạch (</w:t>
      </w:r>
      <w:r w:rsidR="00D8272C">
        <w:rPr>
          <w:sz w:val="22"/>
          <w:szCs w:val="22"/>
          <w:lang w:val="sv-SE"/>
        </w:rPr>
        <w:t>B</w:t>
      </w:r>
      <w:r w:rsidR="0046751A" w:rsidRPr="00E45053">
        <w:rPr>
          <w:sz w:val="22"/>
          <w:szCs w:val="22"/>
          <w:lang w:val="sv-SE"/>
        </w:rPr>
        <w:t xml:space="preserve">ảng 1). </w:t>
      </w:r>
    </w:p>
    <w:p w:rsidR="0046751A" w:rsidRPr="00E45053" w:rsidRDefault="0046751A" w:rsidP="0046751A">
      <w:pPr>
        <w:ind w:firstLine="426"/>
        <w:jc w:val="both"/>
        <w:rPr>
          <w:sz w:val="22"/>
          <w:szCs w:val="22"/>
          <w:lang w:val="sv-SE"/>
        </w:rPr>
        <w:sectPr w:rsidR="0046751A" w:rsidRPr="00E45053" w:rsidSect="00A04031">
          <w:type w:val="continuous"/>
          <w:pgSz w:w="11907" w:h="16840" w:code="9"/>
          <w:pgMar w:top="2041" w:right="1418" w:bottom="2438" w:left="1418" w:header="1531" w:footer="2098" w:gutter="0"/>
          <w:cols w:num="2" w:space="720"/>
          <w:titlePg/>
          <w:docGrid w:linePitch="360"/>
        </w:sectPr>
      </w:pPr>
    </w:p>
    <w:p w:rsidR="00172419" w:rsidRPr="00E45053" w:rsidRDefault="00172419" w:rsidP="00172419">
      <w:pPr>
        <w:jc w:val="both"/>
        <w:rPr>
          <w:bCs/>
          <w:iCs/>
          <w:sz w:val="22"/>
          <w:shd w:val="clear" w:color="auto" w:fill="FFFFFF"/>
        </w:rPr>
      </w:pPr>
    </w:p>
    <w:p w:rsidR="0046751A" w:rsidRPr="00E45053" w:rsidRDefault="0046751A" w:rsidP="0046751A">
      <w:pPr>
        <w:spacing w:line="360" w:lineRule="auto"/>
        <w:jc w:val="center"/>
        <w:rPr>
          <w:sz w:val="20"/>
          <w:szCs w:val="20"/>
          <w:lang w:val="sv-SE"/>
        </w:rPr>
      </w:pPr>
      <w:r w:rsidRPr="00E45053">
        <w:rPr>
          <w:bCs/>
          <w:sz w:val="20"/>
          <w:szCs w:val="20"/>
          <w:lang w:val="sv-SE"/>
        </w:rPr>
        <w:t xml:space="preserve">Bảng 1. </w:t>
      </w:r>
      <w:r w:rsidRPr="00E45053">
        <w:rPr>
          <w:sz w:val="20"/>
          <w:szCs w:val="20"/>
          <w:lang w:val="sv-SE"/>
        </w:rPr>
        <w:t>Phân bố các taxon trong các ngành của hệ thực vật</w:t>
      </w:r>
      <w:r w:rsidR="00D8272C">
        <w:rPr>
          <w:sz w:val="20"/>
          <w:szCs w:val="20"/>
          <w:lang w:val="sv-SE"/>
        </w:rPr>
        <w:t xml:space="preserve"> xã</w:t>
      </w:r>
      <w:r w:rsidR="00716318">
        <w:rPr>
          <w:sz w:val="20"/>
          <w:szCs w:val="20"/>
          <w:lang w:val="sv-SE"/>
        </w:rPr>
        <w:t xml:space="preserve"> </w:t>
      </w:r>
      <w:r w:rsidR="00C15FAE">
        <w:rPr>
          <w:sz w:val="20"/>
          <w:szCs w:val="20"/>
          <w:lang w:val="sv-SE"/>
        </w:rPr>
        <w:t>Đồng Văn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03"/>
        <w:gridCol w:w="933"/>
        <w:gridCol w:w="1229"/>
        <w:gridCol w:w="975"/>
        <w:gridCol w:w="1154"/>
        <w:gridCol w:w="1128"/>
        <w:gridCol w:w="1260"/>
      </w:tblGrid>
      <w:tr w:rsidR="0046751A" w:rsidRPr="00E45053" w:rsidTr="00B5477F">
        <w:trPr>
          <w:cantSplit/>
          <w:jc w:val="center"/>
        </w:trPr>
        <w:tc>
          <w:tcPr>
            <w:tcW w:w="2003" w:type="dxa"/>
            <w:vMerge w:val="restart"/>
            <w:tcBorders>
              <w:top w:val="single" w:sz="6" w:space="0" w:color="auto"/>
              <w:left w:val="nil"/>
              <w:bottom w:val="single" w:sz="6" w:space="0" w:color="auto"/>
              <w:right w:val="nil"/>
            </w:tcBorders>
            <w:vAlign w:val="center"/>
          </w:tcPr>
          <w:p w:rsidR="0046751A" w:rsidRPr="00E45053" w:rsidRDefault="0046751A" w:rsidP="009F2F9D">
            <w:pPr>
              <w:keepNext/>
              <w:jc w:val="center"/>
              <w:outlineLvl w:val="0"/>
              <w:rPr>
                <w:sz w:val="20"/>
                <w:szCs w:val="20"/>
              </w:rPr>
            </w:pPr>
            <w:r w:rsidRPr="00E45053">
              <w:rPr>
                <w:sz w:val="20"/>
                <w:szCs w:val="20"/>
              </w:rPr>
              <w:t>Ngành</w:t>
            </w:r>
          </w:p>
        </w:tc>
        <w:tc>
          <w:tcPr>
            <w:tcW w:w="2162" w:type="dxa"/>
            <w:gridSpan w:val="2"/>
            <w:tcBorders>
              <w:top w:val="single" w:sz="6" w:space="0" w:color="auto"/>
              <w:left w:val="nil"/>
              <w:bottom w:val="single" w:sz="6" w:space="0" w:color="auto"/>
              <w:right w:val="nil"/>
            </w:tcBorders>
            <w:vAlign w:val="center"/>
          </w:tcPr>
          <w:p w:rsidR="0046751A" w:rsidRPr="00E45053" w:rsidRDefault="0046751A" w:rsidP="009F2F9D">
            <w:pPr>
              <w:jc w:val="center"/>
              <w:rPr>
                <w:sz w:val="20"/>
                <w:szCs w:val="20"/>
              </w:rPr>
            </w:pPr>
            <w:r w:rsidRPr="00E45053">
              <w:rPr>
                <w:sz w:val="20"/>
                <w:szCs w:val="20"/>
              </w:rPr>
              <w:t>Họ</w:t>
            </w:r>
          </w:p>
        </w:tc>
        <w:tc>
          <w:tcPr>
            <w:tcW w:w="2129" w:type="dxa"/>
            <w:gridSpan w:val="2"/>
            <w:tcBorders>
              <w:top w:val="single" w:sz="6" w:space="0" w:color="auto"/>
              <w:left w:val="nil"/>
              <w:bottom w:val="single" w:sz="6" w:space="0" w:color="auto"/>
              <w:right w:val="nil"/>
            </w:tcBorders>
            <w:vAlign w:val="center"/>
          </w:tcPr>
          <w:p w:rsidR="0046751A" w:rsidRPr="00E45053" w:rsidRDefault="0046751A" w:rsidP="009F2F9D">
            <w:pPr>
              <w:jc w:val="center"/>
              <w:rPr>
                <w:sz w:val="20"/>
                <w:szCs w:val="20"/>
              </w:rPr>
            </w:pPr>
            <w:r w:rsidRPr="00E45053">
              <w:rPr>
                <w:sz w:val="20"/>
                <w:szCs w:val="20"/>
              </w:rPr>
              <w:t>Chi</w:t>
            </w:r>
          </w:p>
        </w:tc>
        <w:tc>
          <w:tcPr>
            <w:tcW w:w="2388" w:type="dxa"/>
            <w:gridSpan w:val="2"/>
            <w:tcBorders>
              <w:top w:val="single" w:sz="6" w:space="0" w:color="auto"/>
              <w:left w:val="nil"/>
              <w:bottom w:val="single" w:sz="6" w:space="0" w:color="auto"/>
              <w:right w:val="nil"/>
            </w:tcBorders>
            <w:vAlign w:val="center"/>
          </w:tcPr>
          <w:p w:rsidR="0046751A" w:rsidRPr="00E45053" w:rsidRDefault="0046751A" w:rsidP="009F2F9D">
            <w:pPr>
              <w:jc w:val="center"/>
              <w:rPr>
                <w:sz w:val="20"/>
                <w:szCs w:val="20"/>
              </w:rPr>
            </w:pPr>
            <w:r w:rsidRPr="00E45053">
              <w:rPr>
                <w:sz w:val="20"/>
                <w:szCs w:val="20"/>
              </w:rPr>
              <w:t>Loài</w:t>
            </w:r>
          </w:p>
        </w:tc>
      </w:tr>
      <w:tr w:rsidR="0046751A" w:rsidRPr="00E45053" w:rsidTr="00B5477F">
        <w:trPr>
          <w:cantSplit/>
          <w:jc w:val="center"/>
        </w:trPr>
        <w:tc>
          <w:tcPr>
            <w:tcW w:w="2003" w:type="dxa"/>
            <w:vMerge/>
            <w:tcBorders>
              <w:top w:val="single" w:sz="6" w:space="0" w:color="auto"/>
              <w:left w:val="nil"/>
              <w:bottom w:val="single" w:sz="6" w:space="0" w:color="auto"/>
              <w:right w:val="nil"/>
            </w:tcBorders>
            <w:vAlign w:val="center"/>
          </w:tcPr>
          <w:p w:rsidR="0046751A" w:rsidRPr="00E45053" w:rsidRDefault="0046751A" w:rsidP="009F2F9D">
            <w:pPr>
              <w:jc w:val="center"/>
              <w:rPr>
                <w:sz w:val="20"/>
                <w:szCs w:val="20"/>
              </w:rPr>
            </w:pPr>
          </w:p>
        </w:tc>
        <w:tc>
          <w:tcPr>
            <w:tcW w:w="933" w:type="dxa"/>
            <w:tcBorders>
              <w:top w:val="single" w:sz="6" w:space="0" w:color="auto"/>
              <w:left w:val="nil"/>
              <w:bottom w:val="single" w:sz="6" w:space="0" w:color="auto"/>
              <w:right w:val="nil"/>
            </w:tcBorders>
            <w:vAlign w:val="center"/>
          </w:tcPr>
          <w:p w:rsidR="0046751A" w:rsidRPr="00E45053" w:rsidRDefault="0046751A" w:rsidP="009F2F9D">
            <w:pPr>
              <w:jc w:val="center"/>
              <w:rPr>
                <w:sz w:val="20"/>
                <w:szCs w:val="20"/>
              </w:rPr>
            </w:pPr>
            <w:r w:rsidRPr="00E45053">
              <w:rPr>
                <w:sz w:val="20"/>
                <w:szCs w:val="20"/>
              </w:rPr>
              <w:t>Số họ</w:t>
            </w:r>
          </w:p>
        </w:tc>
        <w:tc>
          <w:tcPr>
            <w:tcW w:w="1229" w:type="dxa"/>
            <w:tcBorders>
              <w:top w:val="single" w:sz="6" w:space="0" w:color="auto"/>
              <w:left w:val="nil"/>
              <w:bottom w:val="single" w:sz="6" w:space="0" w:color="auto"/>
              <w:right w:val="nil"/>
            </w:tcBorders>
            <w:vAlign w:val="center"/>
          </w:tcPr>
          <w:p w:rsidR="0046751A" w:rsidRPr="00E45053" w:rsidRDefault="0046751A" w:rsidP="009F2F9D">
            <w:pPr>
              <w:jc w:val="center"/>
              <w:rPr>
                <w:sz w:val="20"/>
                <w:szCs w:val="20"/>
              </w:rPr>
            </w:pPr>
            <w:r w:rsidRPr="00E45053">
              <w:rPr>
                <w:sz w:val="20"/>
                <w:szCs w:val="20"/>
              </w:rPr>
              <w:t>Tỷ lệ %</w:t>
            </w:r>
          </w:p>
        </w:tc>
        <w:tc>
          <w:tcPr>
            <w:tcW w:w="975" w:type="dxa"/>
            <w:tcBorders>
              <w:top w:val="single" w:sz="6" w:space="0" w:color="auto"/>
              <w:left w:val="nil"/>
              <w:bottom w:val="single" w:sz="6" w:space="0" w:color="auto"/>
              <w:right w:val="nil"/>
            </w:tcBorders>
            <w:vAlign w:val="center"/>
          </w:tcPr>
          <w:p w:rsidR="0046751A" w:rsidRPr="00E45053" w:rsidRDefault="0046751A" w:rsidP="009F2F9D">
            <w:pPr>
              <w:jc w:val="center"/>
              <w:rPr>
                <w:sz w:val="20"/>
                <w:szCs w:val="20"/>
              </w:rPr>
            </w:pPr>
            <w:r w:rsidRPr="00E45053">
              <w:rPr>
                <w:sz w:val="20"/>
                <w:szCs w:val="20"/>
              </w:rPr>
              <w:t>Số chi</w:t>
            </w:r>
          </w:p>
        </w:tc>
        <w:tc>
          <w:tcPr>
            <w:tcW w:w="1154" w:type="dxa"/>
            <w:tcBorders>
              <w:top w:val="single" w:sz="6" w:space="0" w:color="auto"/>
              <w:left w:val="nil"/>
              <w:bottom w:val="single" w:sz="6" w:space="0" w:color="auto"/>
              <w:right w:val="nil"/>
            </w:tcBorders>
            <w:vAlign w:val="center"/>
          </w:tcPr>
          <w:p w:rsidR="0046751A" w:rsidRPr="00E45053" w:rsidRDefault="0046751A" w:rsidP="009F2F9D">
            <w:pPr>
              <w:jc w:val="center"/>
              <w:rPr>
                <w:sz w:val="20"/>
                <w:szCs w:val="20"/>
              </w:rPr>
            </w:pPr>
            <w:r w:rsidRPr="00E45053">
              <w:rPr>
                <w:sz w:val="20"/>
                <w:szCs w:val="20"/>
              </w:rPr>
              <w:t>Tỷ lệ %</w:t>
            </w:r>
          </w:p>
        </w:tc>
        <w:tc>
          <w:tcPr>
            <w:tcW w:w="1128" w:type="dxa"/>
            <w:tcBorders>
              <w:top w:val="single" w:sz="6" w:space="0" w:color="auto"/>
              <w:left w:val="nil"/>
              <w:bottom w:val="single" w:sz="6" w:space="0" w:color="auto"/>
              <w:right w:val="nil"/>
            </w:tcBorders>
            <w:vAlign w:val="center"/>
          </w:tcPr>
          <w:p w:rsidR="0046751A" w:rsidRPr="00E45053" w:rsidRDefault="0046751A" w:rsidP="009F2F9D">
            <w:pPr>
              <w:jc w:val="center"/>
              <w:rPr>
                <w:sz w:val="20"/>
                <w:szCs w:val="20"/>
              </w:rPr>
            </w:pPr>
            <w:r w:rsidRPr="00E45053">
              <w:rPr>
                <w:sz w:val="20"/>
                <w:szCs w:val="20"/>
              </w:rPr>
              <w:t>Số loài</w:t>
            </w:r>
          </w:p>
        </w:tc>
        <w:tc>
          <w:tcPr>
            <w:tcW w:w="1260" w:type="dxa"/>
            <w:tcBorders>
              <w:top w:val="single" w:sz="6" w:space="0" w:color="auto"/>
              <w:left w:val="nil"/>
              <w:bottom w:val="single" w:sz="6" w:space="0" w:color="auto"/>
              <w:right w:val="nil"/>
            </w:tcBorders>
            <w:vAlign w:val="center"/>
          </w:tcPr>
          <w:p w:rsidR="0046751A" w:rsidRPr="00E45053" w:rsidRDefault="0046751A" w:rsidP="009F2F9D">
            <w:pPr>
              <w:jc w:val="center"/>
              <w:rPr>
                <w:sz w:val="20"/>
                <w:szCs w:val="20"/>
              </w:rPr>
            </w:pPr>
            <w:r w:rsidRPr="00E45053">
              <w:rPr>
                <w:sz w:val="20"/>
                <w:szCs w:val="20"/>
              </w:rPr>
              <w:t>Tỷ lệ %</w:t>
            </w:r>
          </w:p>
        </w:tc>
      </w:tr>
      <w:tr w:rsidR="00E4345C" w:rsidRPr="00E45053" w:rsidTr="00B5477F">
        <w:trPr>
          <w:trHeight w:val="272"/>
          <w:jc w:val="center"/>
        </w:trPr>
        <w:tc>
          <w:tcPr>
            <w:tcW w:w="2003" w:type="dxa"/>
            <w:tcBorders>
              <w:top w:val="single" w:sz="6" w:space="0" w:color="auto"/>
              <w:left w:val="nil"/>
              <w:bottom w:val="nil"/>
              <w:right w:val="nil"/>
            </w:tcBorders>
          </w:tcPr>
          <w:p w:rsidR="00E4345C" w:rsidRPr="00E45053" w:rsidRDefault="00E4345C" w:rsidP="009F2F9D">
            <w:pPr>
              <w:rPr>
                <w:sz w:val="20"/>
                <w:szCs w:val="20"/>
              </w:rPr>
            </w:pPr>
            <w:r w:rsidRPr="00E45053">
              <w:rPr>
                <w:sz w:val="20"/>
                <w:szCs w:val="20"/>
              </w:rPr>
              <w:t>Psilo</w:t>
            </w:r>
            <w:r w:rsidR="00214FB5">
              <w:rPr>
                <w:sz w:val="20"/>
                <w:szCs w:val="20"/>
              </w:rPr>
              <w:t>to</w:t>
            </w:r>
            <w:r w:rsidRPr="00E45053">
              <w:rPr>
                <w:sz w:val="20"/>
                <w:szCs w:val="20"/>
              </w:rPr>
              <w:t>phyta</w:t>
            </w:r>
          </w:p>
        </w:tc>
        <w:tc>
          <w:tcPr>
            <w:tcW w:w="933" w:type="dxa"/>
            <w:tcBorders>
              <w:top w:val="single" w:sz="6" w:space="0" w:color="auto"/>
              <w:left w:val="nil"/>
              <w:bottom w:val="nil"/>
              <w:right w:val="nil"/>
            </w:tcBorders>
          </w:tcPr>
          <w:p w:rsidR="00E4345C" w:rsidRPr="00E45053" w:rsidRDefault="00E4345C" w:rsidP="00E4345C">
            <w:pPr>
              <w:jc w:val="center"/>
              <w:rPr>
                <w:sz w:val="20"/>
                <w:szCs w:val="20"/>
              </w:rPr>
            </w:pPr>
            <w:r w:rsidRPr="00E45053">
              <w:rPr>
                <w:sz w:val="20"/>
                <w:szCs w:val="20"/>
              </w:rPr>
              <w:t>1</w:t>
            </w:r>
          </w:p>
        </w:tc>
        <w:tc>
          <w:tcPr>
            <w:tcW w:w="1229" w:type="dxa"/>
            <w:tcBorders>
              <w:top w:val="single" w:sz="6" w:space="0" w:color="auto"/>
              <w:left w:val="nil"/>
              <w:bottom w:val="nil"/>
              <w:right w:val="nil"/>
            </w:tcBorders>
          </w:tcPr>
          <w:p w:rsidR="00E4345C" w:rsidRPr="00E45053" w:rsidRDefault="00E4345C" w:rsidP="00E4345C">
            <w:pPr>
              <w:jc w:val="center"/>
              <w:rPr>
                <w:sz w:val="20"/>
                <w:szCs w:val="20"/>
              </w:rPr>
            </w:pPr>
            <w:r w:rsidRPr="00E45053">
              <w:rPr>
                <w:sz w:val="20"/>
                <w:szCs w:val="20"/>
              </w:rPr>
              <w:t>0</w:t>
            </w:r>
            <w:r w:rsidR="00545893">
              <w:rPr>
                <w:sz w:val="20"/>
                <w:szCs w:val="20"/>
              </w:rPr>
              <w:t>,</w:t>
            </w:r>
            <w:r w:rsidRPr="00E45053">
              <w:rPr>
                <w:sz w:val="20"/>
                <w:szCs w:val="20"/>
              </w:rPr>
              <w:t>75</w:t>
            </w:r>
          </w:p>
        </w:tc>
        <w:tc>
          <w:tcPr>
            <w:tcW w:w="975" w:type="dxa"/>
            <w:tcBorders>
              <w:top w:val="single" w:sz="6" w:space="0" w:color="auto"/>
              <w:left w:val="nil"/>
              <w:bottom w:val="nil"/>
              <w:right w:val="nil"/>
            </w:tcBorders>
          </w:tcPr>
          <w:p w:rsidR="00E4345C" w:rsidRPr="00E45053" w:rsidRDefault="00E4345C" w:rsidP="00E4345C">
            <w:pPr>
              <w:jc w:val="center"/>
              <w:rPr>
                <w:sz w:val="20"/>
                <w:szCs w:val="20"/>
              </w:rPr>
            </w:pPr>
            <w:r w:rsidRPr="00E45053">
              <w:rPr>
                <w:sz w:val="20"/>
                <w:szCs w:val="20"/>
              </w:rPr>
              <w:t>1</w:t>
            </w:r>
          </w:p>
        </w:tc>
        <w:tc>
          <w:tcPr>
            <w:tcW w:w="1154" w:type="dxa"/>
            <w:tcBorders>
              <w:top w:val="single" w:sz="6" w:space="0" w:color="auto"/>
              <w:left w:val="nil"/>
              <w:bottom w:val="nil"/>
              <w:right w:val="nil"/>
            </w:tcBorders>
          </w:tcPr>
          <w:p w:rsidR="00E4345C" w:rsidRPr="00E45053" w:rsidRDefault="00E4345C" w:rsidP="00E4345C">
            <w:pPr>
              <w:jc w:val="center"/>
              <w:rPr>
                <w:sz w:val="20"/>
                <w:szCs w:val="20"/>
              </w:rPr>
            </w:pPr>
            <w:r w:rsidRPr="00E45053">
              <w:rPr>
                <w:sz w:val="20"/>
                <w:szCs w:val="20"/>
              </w:rPr>
              <w:t>0</w:t>
            </w:r>
            <w:r w:rsidR="00545893">
              <w:rPr>
                <w:sz w:val="20"/>
                <w:szCs w:val="20"/>
              </w:rPr>
              <w:t>,</w:t>
            </w:r>
            <w:r w:rsidRPr="00E45053">
              <w:rPr>
                <w:sz w:val="20"/>
                <w:szCs w:val="20"/>
              </w:rPr>
              <w:t>29</w:t>
            </w:r>
          </w:p>
        </w:tc>
        <w:tc>
          <w:tcPr>
            <w:tcW w:w="1128" w:type="dxa"/>
            <w:tcBorders>
              <w:top w:val="single" w:sz="6" w:space="0" w:color="auto"/>
              <w:left w:val="nil"/>
              <w:bottom w:val="nil"/>
              <w:right w:val="nil"/>
            </w:tcBorders>
          </w:tcPr>
          <w:p w:rsidR="00E4345C" w:rsidRPr="00E45053" w:rsidRDefault="00E4345C" w:rsidP="00E4345C">
            <w:pPr>
              <w:jc w:val="center"/>
              <w:rPr>
                <w:sz w:val="20"/>
                <w:szCs w:val="20"/>
              </w:rPr>
            </w:pPr>
            <w:r w:rsidRPr="00E45053">
              <w:rPr>
                <w:sz w:val="20"/>
                <w:szCs w:val="20"/>
              </w:rPr>
              <w:t>1</w:t>
            </w:r>
          </w:p>
        </w:tc>
        <w:tc>
          <w:tcPr>
            <w:tcW w:w="1260" w:type="dxa"/>
            <w:tcBorders>
              <w:top w:val="single" w:sz="6" w:space="0" w:color="auto"/>
              <w:left w:val="nil"/>
              <w:bottom w:val="nil"/>
              <w:right w:val="nil"/>
            </w:tcBorders>
            <w:vAlign w:val="bottom"/>
          </w:tcPr>
          <w:p w:rsidR="00E4345C" w:rsidRPr="00E45053" w:rsidRDefault="00E4345C" w:rsidP="00E4345C">
            <w:pPr>
              <w:jc w:val="center"/>
              <w:rPr>
                <w:sz w:val="20"/>
                <w:szCs w:val="20"/>
              </w:rPr>
            </w:pPr>
            <w:r w:rsidRPr="00E45053">
              <w:rPr>
                <w:sz w:val="20"/>
                <w:szCs w:val="20"/>
              </w:rPr>
              <w:t>0</w:t>
            </w:r>
            <w:r w:rsidR="00545893">
              <w:rPr>
                <w:sz w:val="20"/>
                <w:szCs w:val="20"/>
              </w:rPr>
              <w:t>,</w:t>
            </w:r>
            <w:r w:rsidRPr="00E45053">
              <w:rPr>
                <w:sz w:val="20"/>
                <w:szCs w:val="20"/>
              </w:rPr>
              <w:t>18</w:t>
            </w:r>
          </w:p>
        </w:tc>
      </w:tr>
      <w:tr w:rsidR="00E4345C" w:rsidRPr="00E45053" w:rsidTr="00B5477F">
        <w:trPr>
          <w:trHeight w:val="272"/>
          <w:jc w:val="center"/>
        </w:trPr>
        <w:tc>
          <w:tcPr>
            <w:tcW w:w="2003" w:type="dxa"/>
            <w:tcBorders>
              <w:top w:val="nil"/>
              <w:left w:val="nil"/>
              <w:bottom w:val="nil"/>
              <w:right w:val="nil"/>
            </w:tcBorders>
          </w:tcPr>
          <w:p w:rsidR="00E4345C" w:rsidRPr="00E45053" w:rsidRDefault="00E4345C" w:rsidP="009F2F9D">
            <w:pPr>
              <w:rPr>
                <w:sz w:val="20"/>
                <w:szCs w:val="20"/>
              </w:rPr>
            </w:pPr>
            <w:r w:rsidRPr="00E45053">
              <w:rPr>
                <w:sz w:val="20"/>
                <w:szCs w:val="20"/>
              </w:rPr>
              <w:t>Lycopodiophyta</w:t>
            </w:r>
          </w:p>
        </w:tc>
        <w:tc>
          <w:tcPr>
            <w:tcW w:w="933"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2</w:t>
            </w:r>
          </w:p>
        </w:tc>
        <w:tc>
          <w:tcPr>
            <w:tcW w:w="1229"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1</w:t>
            </w:r>
            <w:r w:rsidR="00545893">
              <w:rPr>
                <w:sz w:val="20"/>
                <w:szCs w:val="20"/>
              </w:rPr>
              <w:t>,</w:t>
            </w:r>
            <w:r w:rsidRPr="00E45053">
              <w:rPr>
                <w:sz w:val="20"/>
                <w:szCs w:val="20"/>
              </w:rPr>
              <w:t>49</w:t>
            </w:r>
          </w:p>
        </w:tc>
        <w:tc>
          <w:tcPr>
            <w:tcW w:w="975"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2</w:t>
            </w:r>
          </w:p>
        </w:tc>
        <w:tc>
          <w:tcPr>
            <w:tcW w:w="1154"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0</w:t>
            </w:r>
            <w:r w:rsidR="00545893">
              <w:rPr>
                <w:sz w:val="20"/>
                <w:szCs w:val="20"/>
              </w:rPr>
              <w:t>,</w:t>
            </w:r>
            <w:r w:rsidRPr="00E45053">
              <w:rPr>
                <w:sz w:val="20"/>
                <w:szCs w:val="20"/>
              </w:rPr>
              <w:t>58</w:t>
            </w:r>
          </w:p>
        </w:tc>
        <w:tc>
          <w:tcPr>
            <w:tcW w:w="1128"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5</w:t>
            </w:r>
          </w:p>
        </w:tc>
        <w:tc>
          <w:tcPr>
            <w:tcW w:w="1260" w:type="dxa"/>
            <w:tcBorders>
              <w:top w:val="nil"/>
              <w:left w:val="nil"/>
              <w:bottom w:val="nil"/>
              <w:right w:val="nil"/>
            </w:tcBorders>
            <w:vAlign w:val="bottom"/>
          </w:tcPr>
          <w:p w:rsidR="00E4345C" w:rsidRPr="00E45053" w:rsidRDefault="00E4345C" w:rsidP="00E4345C">
            <w:pPr>
              <w:jc w:val="center"/>
              <w:rPr>
                <w:sz w:val="20"/>
                <w:szCs w:val="20"/>
              </w:rPr>
            </w:pPr>
            <w:r w:rsidRPr="00E45053">
              <w:rPr>
                <w:sz w:val="20"/>
                <w:szCs w:val="20"/>
              </w:rPr>
              <w:t>0</w:t>
            </w:r>
            <w:r w:rsidR="00545893">
              <w:rPr>
                <w:sz w:val="20"/>
                <w:szCs w:val="20"/>
              </w:rPr>
              <w:t>,</w:t>
            </w:r>
            <w:r w:rsidRPr="00E45053">
              <w:rPr>
                <w:sz w:val="20"/>
                <w:szCs w:val="20"/>
              </w:rPr>
              <w:t>90</w:t>
            </w:r>
          </w:p>
        </w:tc>
      </w:tr>
      <w:tr w:rsidR="00E4345C" w:rsidRPr="00E45053" w:rsidTr="00B5477F">
        <w:trPr>
          <w:trHeight w:val="272"/>
          <w:jc w:val="center"/>
        </w:trPr>
        <w:tc>
          <w:tcPr>
            <w:tcW w:w="2003" w:type="dxa"/>
            <w:tcBorders>
              <w:top w:val="nil"/>
              <w:left w:val="nil"/>
              <w:bottom w:val="nil"/>
              <w:right w:val="nil"/>
            </w:tcBorders>
          </w:tcPr>
          <w:p w:rsidR="00E4345C" w:rsidRPr="00E45053" w:rsidRDefault="00E4345C" w:rsidP="009F2F9D">
            <w:pPr>
              <w:rPr>
                <w:sz w:val="20"/>
                <w:szCs w:val="20"/>
              </w:rPr>
            </w:pPr>
            <w:r w:rsidRPr="00E45053">
              <w:rPr>
                <w:sz w:val="20"/>
                <w:szCs w:val="20"/>
              </w:rPr>
              <w:t>Equisetophyta</w:t>
            </w:r>
          </w:p>
        </w:tc>
        <w:tc>
          <w:tcPr>
            <w:tcW w:w="933"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1</w:t>
            </w:r>
          </w:p>
        </w:tc>
        <w:tc>
          <w:tcPr>
            <w:tcW w:w="1229"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0</w:t>
            </w:r>
            <w:r w:rsidR="00545893">
              <w:rPr>
                <w:sz w:val="20"/>
                <w:szCs w:val="20"/>
              </w:rPr>
              <w:t>,</w:t>
            </w:r>
            <w:r w:rsidRPr="00E45053">
              <w:rPr>
                <w:sz w:val="20"/>
                <w:szCs w:val="20"/>
              </w:rPr>
              <w:t>75</w:t>
            </w:r>
          </w:p>
        </w:tc>
        <w:tc>
          <w:tcPr>
            <w:tcW w:w="975"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1</w:t>
            </w:r>
          </w:p>
        </w:tc>
        <w:tc>
          <w:tcPr>
            <w:tcW w:w="1154"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0</w:t>
            </w:r>
            <w:r w:rsidR="00545893">
              <w:rPr>
                <w:sz w:val="20"/>
                <w:szCs w:val="20"/>
              </w:rPr>
              <w:t>,</w:t>
            </w:r>
            <w:r w:rsidRPr="00E45053">
              <w:rPr>
                <w:sz w:val="20"/>
                <w:szCs w:val="20"/>
              </w:rPr>
              <w:t>29</w:t>
            </w:r>
          </w:p>
        </w:tc>
        <w:tc>
          <w:tcPr>
            <w:tcW w:w="1128"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1</w:t>
            </w:r>
          </w:p>
        </w:tc>
        <w:tc>
          <w:tcPr>
            <w:tcW w:w="1260" w:type="dxa"/>
            <w:tcBorders>
              <w:top w:val="nil"/>
              <w:left w:val="nil"/>
              <w:bottom w:val="nil"/>
              <w:right w:val="nil"/>
            </w:tcBorders>
            <w:vAlign w:val="bottom"/>
          </w:tcPr>
          <w:p w:rsidR="00E4345C" w:rsidRPr="00E45053" w:rsidRDefault="00E4345C" w:rsidP="00E4345C">
            <w:pPr>
              <w:jc w:val="center"/>
              <w:rPr>
                <w:sz w:val="20"/>
                <w:szCs w:val="20"/>
              </w:rPr>
            </w:pPr>
            <w:r w:rsidRPr="00E45053">
              <w:rPr>
                <w:sz w:val="20"/>
                <w:szCs w:val="20"/>
              </w:rPr>
              <w:t>0</w:t>
            </w:r>
            <w:r w:rsidR="00545893">
              <w:rPr>
                <w:sz w:val="20"/>
                <w:szCs w:val="20"/>
              </w:rPr>
              <w:t>,</w:t>
            </w:r>
            <w:r w:rsidRPr="00E45053">
              <w:rPr>
                <w:sz w:val="20"/>
                <w:szCs w:val="20"/>
              </w:rPr>
              <w:t>18</w:t>
            </w:r>
          </w:p>
        </w:tc>
      </w:tr>
      <w:tr w:rsidR="00E4345C" w:rsidRPr="00E45053" w:rsidTr="00B5477F">
        <w:trPr>
          <w:jc w:val="center"/>
        </w:trPr>
        <w:tc>
          <w:tcPr>
            <w:tcW w:w="2003" w:type="dxa"/>
            <w:tcBorders>
              <w:top w:val="nil"/>
              <w:left w:val="nil"/>
              <w:bottom w:val="nil"/>
              <w:right w:val="nil"/>
            </w:tcBorders>
          </w:tcPr>
          <w:p w:rsidR="00E4345C" w:rsidRPr="00E45053" w:rsidRDefault="00E4345C" w:rsidP="009F2F9D">
            <w:pPr>
              <w:rPr>
                <w:sz w:val="20"/>
                <w:szCs w:val="20"/>
              </w:rPr>
            </w:pPr>
            <w:r w:rsidRPr="00E45053">
              <w:rPr>
                <w:sz w:val="20"/>
                <w:szCs w:val="20"/>
              </w:rPr>
              <w:t>Polypodiophyta</w:t>
            </w:r>
          </w:p>
        </w:tc>
        <w:tc>
          <w:tcPr>
            <w:tcW w:w="933"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14</w:t>
            </w:r>
          </w:p>
        </w:tc>
        <w:tc>
          <w:tcPr>
            <w:tcW w:w="1229"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10</w:t>
            </w:r>
            <w:r w:rsidR="00545893">
              <w:rPr>
                <w:sz w:val="20"/>
                <w:szCs w:val="20"/>
              </w:rPr>
              <w:t>,</w:t>
            </w:r>
            <w:r w:rsidRPr="00E45053">
              <w:rPr>
                <w:sz w:val="20"/>
                <w:szCs w:val="20"/>
              </w:rPr>
              <w:t>45</w:t>
            </w:r>
          </w:p>
        </w:tc>
        <w:tc>
          <w:tcPr>
            <w:tcW w:w="975"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24</w:t>
            </w:r>
          </w:p>
        </w:tc>
        <w:tc>
          <w:tcPr>
            <w:tcW w:w="1154"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6</w:t>
            </w:r>
            <w:r w:rsidR="00545893">
              <w:rPr>
                <w:sz w:val="20"/>
                <w:szCs w:val="20"/>
              </w:rPr>
              <w:t>,</w:t>
            </w:r>
            <w:r w:rsidRPr="00E45053">
              <w:rPr>
                <w:sz w:val="20"/>
                <w:szCs w:val="20"/>
              </w:rPr>
              <w:t>98</w:t>
            </w:r>
          </w:p>
        </w:tc>
        <w:tc>
          <w:tcPr>
            <w:tcW w:w="1128"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37</w:t>
            </w:r>
          </w:p>
        </w:tc>
        <w:tc>
          <w:tcPr>
            <w:tcW w:w="1260" w:type="dxa"/>
            <w:tcBorders>
              <w:top w:val="nil"/>
              <w:left w:val="nil"/>
              <w:bottom w:val="nil"/>
              <w:right w:val="nil"/>
            </w:tcBorders>
            <w:vAlign w:val="bottom"/>
          </w:tcPr>
          <w:p w:rsidR="00E4345C" w:rsidRPr="00E45053" w:rsidRDefault="00E4345C" w:rsidP="00E4345C">
            <w:pPr>
              <w:jc w:val="center"/>
              <w:rPr>
                <w:sz w:val="20"/>
                <w:szCs w:val="20"/>
              </w:rPr>
            </w:pPr>
            <w:r w:rsidRPr="00E45053">
              <w:rPr>
                <w:sz w:val="20"/>
                <w:szCs w:val="20"/>
              </w:rPr>
              <w:t>6</w:t>
            </w:r>
            <w:r w:rsidR="00545893">
              <w:rPr>
                <w:sz w:val="20"/>
                <w:szCs w:val="20"/>
              </w:rPr>
              <w:t>,</w:t>
            </w:r>
            <w:r w:rsidRPr="00E45053">
              <w:rPr>
                <w:sz w:val="20"/>
                <w:szCs w:val="20"/>
              </w:rPr>
              <w:t>64</w:t>
            </w:r>
          </w:p>
        </w:tc>
      </w:tr>
      <w:tr w:rsidR="00E4345C" w:rsidRPr="00E45053" w:rsidTr="00B5477F">
        <w:trPr>
          <w:jc w:val="center"/>
        </w:trPr>
        <w:tc>
          <w:tcPr>
            <w:tcW w:w="2003" w:type="dxa"/>
            <w:tcBorders>
              <w:top w:val="nil"/>
              <w:left w:val="nil"/>
              <w:bottom w:val="nil"/>
              <w:right w:val="nil"/>
            </w:tcBorders>
          </w:tcPr>
          <w:p w:rsidR="00E4345C" w:rsidRPr="00E45053" w:rsidRDefault="00E4345C" w:rsidP="009F2F9D">
            <w:pPr>
              <w:rPr>
                <w:sz w:val="20"/>
                <w:szCs w:val="20"/>
              </w:rPr>
            </w:pPr>
            <w:r w:rsidRPr="00E45053">
              <w:rPr>
                <w:sz w:val="20"/>
                <w:szCs w:val="20"/>
              </w:rPr>
              <w:t>Pinophyta</w:t>
            </w:r>
          </w:p>
        </w:tc>
        <w:tc>
          <w:tcPr>
            <w:tcW w:w="933"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5</w:t>
            </w:r>
          </w:p>
        </w:tc>
        <w:tc>
          <w:tcPr>
            <w:tcW w:w="1229"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3</w:t>
            </w:r>
            <w:r w:rsidR="00545893">
              <w:rPr>
                <w:sz w:val="20"/>
                <w:szCs w:val="20"/>
              </w:rPr>
              <w:t>,</w:t>
            </w:r>
            <w:r w:rsidRPr="00E45053">
              <w:rPr>
                <w:sz w:val="20"/>
                <w:szCs w:val="20"/>
              </w:rPr>
              <w:t>73</w:t>
            </w:r>
          </w:p>
        </w:tc>
        <w:tc>
          <w:tcPr>
            <w:tcW w:w="975"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7</w:t>
            </w:r>
          </w:p>
        </w:tc>
        <w:tc>
          <w:tcPr>
            <w:tcW w:w="1154"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2</w:t>
            </w:r>
            <w:r w:rsidR="00545893">
              <w:rPr>
                <w:sz w:val="20"/>
                <w:szCs w:val="20"/>
              </w:rPr>
              <w:t>,</w:t>
            </w:r>
            <w:r w:rsidRPr="00E45053">
              <w:rPr>
                <w:sz w:val="20"/>
                <w:szCs w:val="20"/>
              </w:rPr>
              <w:t>03</w:t>
            </w:r>
          </w:p>
        </w:tc>
        <w:tc>
          <w:tcPr>
            <w:tcW w:w="1128"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8</w:t>
            </w:r>
          </w:p>
        </w:tc>
        <w:tc>
          <w:tcPr>
            <w:tcW w:w="1260" w:type="dxa"/>
            <w:tcBorders>
              <w:top w:val="nil"/>
              <w:left w:val="nil"/>
              <w:bottom w:val="nil"/>
              <w:right w:val="nil"/>
            </w:tcBorders>
            <w:vAlign w:val="bottom"/>
          </w:tcPr>
          <w:p w:rsidR="00E4345C" w:rsidRPr="00E45053" w:rsidRDefault="00E4345C" w:rsidP="00E4345C">
            <w:pPr>
              <w:jc w:val="center"/>
              <w:rPr>
                <w:sz w:val="20"/>
                <w:szCs w:val="20"/>
              </w:rPr>
            </w:pPr>
            <w:r w:rsidRPr="00E45053">
              <w:rPr>
                <w:sz w:val="20"/>
                <w:szCs w:val="20"/>
              </w:rPr>
              <w:t>1</w:t>
            </w:r>
            <w:r w:rsidR="00545893">
              <w:rPr>
                <w:sz w:val="20"/>
                <w:szCs w:val="20"/>
              </w:rPr>
              <w:t>,</w:t>
            </w:r>
            <w:r w:rsidRPr="00E45053">
              <w:rPr>
                <w:sz w:val="20"/>
                <w:szCs w:val="20"/>
              </w:rPr>
              <w:t>44</w:t>
            </w:r>
          </w:p>
        </w:tc>
      </w:tr>
      <w:tr w:rsidR="00E4345C" w:rsidRPr="00E45053" w:rsidTr="00B5477F">
        <w:trPr>
          <w:jc w:val="center"/>
        </w:trPr>
        <w:tc>
          <w:tcPr>
            <w:tcW w:w="2003" w:type="dxa"/>
            <w:tcBorders>
              <w:top w:val="nil"/>
              <w:left w:val="nil"/>
              <w:bottom w:val="nil"/>
              <w:right w:val="nil"/>
            </w:tcBorders>
          </w:tcPr>
          <w:p w:rsidR="00E4345C" w:rsidRPr="00E45053" w:rsidRDefault="00E4345C" w:rsidP="009F2F9D">
            <w:pPr>
              <w:rPr>
                <w:sz w:val="20"/>
                <w:szCs w:val="20"/>
              </w:rPr>
            </w:pPr>
            <w:r w:rsidRPr="00E45053">
              <w:rPr>
                <w:sz w:val="20"/>
                <w:szCs w:val="20"/>
              </w:rPr>
              <w:t>Magnoliophyta</w:t>
            </w:r>
          </w:p>
        </w:tc>
        <w:tc>
          <w:tcPr>
            <w:tcW w:w="933"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111</w:t>
            </w:r>
          </w:p>
        </w:tc>
        <w:tc>
          <w:tcPr>
            <w:tcW w:w="1229"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82</w:t>
            </w:r>
            <w:r w:rsidR="00545893">
              <w:rPr>
                <w:sz w:val="20"/>
                <w:szCs w:val="20"/>
              </w:rPr>
              <w:t>,</w:t>
            </w:r>
            <w:r w:rsidRPr="00E45053">
              <w:rPr>
                <w:sz w:val="20"/>
                <w:szCs w:val="20"/>
              </w:rPr>
              <w:t>84</w:t>
            </w:r>
          </w:p>
        </w:tc>
        <w:tc>
          <w:tcPr>
            <w:tcW w:w="975"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309</w:t>
            </w:r>
          </w:p>
        </w:tc>
        <w:tc>
          <w:tcPr>
            <w:tcW w:w="1154"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89</w:t>
            </w:r>
            <w:r w:rsidR="00545893">
              <w:rPr>
                <w:sz w:val="20"/>
                <w:szCs w:val="20"/>
              </w:rPr>
              <w:t>,</w:t>
            </w:r>
            <w:r w:rsidRPr="00E45053">
              <w:rPr>
                <w:sz w:val="20"/>
                <w:szCs w:val="20"/>
              </w:rPr>
              <w:t>83</w:t>
            </w:r>
          </w:p>
        </w:tc>
        <w:tc>
          <w:tcPr>
            <w:tcW w:w="1128" w:type="dxa"/>
            <w:tcBorders>
              <w:top w:val="nil"/>
              <w:left w:val="nil"/>
              <w:bottom w:val="nil"/>
              <w:right w:val="nil"/>
            </w:tcBorders>
          </w:tcPr>
          <w:p w:rsidR="00E4345C" w:rsidRPr="00E45053" w:rsidRDefault="00E4345C" w:rsidP="00E4345C">
            <w:pPr>
              <w:jc w:val="center"/>
              <w:rPr>
                <w:sz w:val="20"/>
                <w:szCs w:val="20"/>
              </w:rPr>
            </w:pPr>
            <w:r w:rsidRPr="00E45053">
              <w:rPr>
                <w:sz w:val="20"/>
                <w:szCs w:val="20"/>
              </w:rPr>
              <w:t>505</w:t>
            </w:r>
          </w:p>
        </w:tc>
        <w:tc>
          <w:tcPr>
            <w:tcW w:w="1260" w:type="dxa"/>
            <w:tcBorders>
              <w:top w:val="nil"/>
              <w:left w:val="nil"/>
              <w:bottom w:val="nil"/>
              <w:right w:val="nil"/>
            </w:tcBorders>
            <w:vAlign w:val="bottom"/>
          </w:tcPr>
          <w:p w:rsidR="00E4345C" w:rsidRPr="00E45053" w:rsidRDefault="00E4345C" w:rsidP="00E4345C">
            <w:pPr>
              <w:jc w:val="center"/>
              <w:rPr>
                <w:sz w:val="20"/>
                <w:szCs w:val="20"/>
              </w:rPr>
            </w:pPr>
            <w:r w:rsidRPr="00E45053">
              <w:rPr>
                <w:sz w:val="20"/>
                <w:szCs w:val="20"/>
              </w:rPr>
              <w:t>90</w:t>
            </w:r>
            <w:r w:rsidR="00545893">
              <w:rPr>
                <w:sz w:val="20"/>
                <w:szCs w:val="20"/>
              </w:rPr>
              <w:t>,</w:t>
            </w:r>
            <w:r w:rsidRPr="00E45053">
              <w:rPr>
                <w:sz w:val="20"/>
                <w:szCs w:val="20"/>
              </w:rPr>
              <w:t>66</w:t>
            </w:r>
          </w:p>
        </w:tc>
      </w:tr>
      <w:tr w:rsidR="00E4345C" w:rsidRPr="00E45053" w:rsidTr="00B5477F">
        <w:trPr>
          <w:jc w:val="center"/>
        </w:trPr>
        <w:tc>
          <w:tcPr>
            <w:tcW w:w="2003" w:type="dxa"/>
            <w:tcBorders>
              <w:top w:val="nil"/>
              <w:left w:val="nil"/>
              <w:bottom w:val="nil"/>
              <w:right w:val="nil"/>
            </w:tcBorders>
          </w:tcPr>
          <w:p w:rsidR="00E4345C" w:rsidRPr="00E45053" w:rsidRDefault="00E4345C" w:rsidP="009F2F9D">
            <w:pPr>
              <w:rPr>
                <w:i/>
                <w:sz w:val="20"/>
                <w:szCs w:val="20"/>
              </w:rPr>
            </w:pPr>
            <w:r w:rsidRPr="00E45053">
              <w:rPr>
                <w:i/>
                <w:sz w:val="20"/>
                <w:szCs w:val="20"/>
              </w:rPr>
              <w:t>Magnoliopsida</w:t>
            </w:r>
          </w:p>
        </w:tc>
        <w:tc>
          <w:tcPr>
            <w:tcW w:w="933" w:type="dxa"/>
            <w:tcBorders>
              <w:top w:val="nil"/>
              <w:left w:val="nil"/>
              <w:bottom w:val="nil"/>
              <w:right w:val="nil"/>
            </w:tcBorders>
          </w:tcPr>
          <w:p w:rsidR="00E4345C" w:rsidRPr="00E45053" w:rsidRDefault="00E4345C" w:rsidP="00E4345C">
            <w:pPr>
              <w:jc w:val="center"/>
              <w:rPr>
                <w:i/>
                <w:sz w:val="20"/>
                <w:szCs w:val="20"/>
              </w:rPr>
            </w:pPr>
            <w:r w:rsidRPr="00E45053">
              <w:rPr>
                <w:i/>
                <w:sz w:val="20"/>
                <w:szCs w:val="20"/>
              </w:rPr>
              <w:t>84</w:t>
            </w:r>
          </w:p>
        </w:tc>
        <w:tc>
          <w:tcPr>
            <w:tcW w:w="1229" w:type="dxa"/>
            <w:tcBorders>
              <w:top w:val="nil"/>
              <w:left w:val="nil"/>
              <w:bottom w:val="nil"/>
              <w:right w:val="nil"/>
            </w:tcBorders>
          </w:tcPr>
          <w:p w:rsidR="00E4345C" w:rsidRPr="00E45053" w:rsidRDefault="00E4345C" w:rsidP="00E4345C">
            <w:pPr>
              <w:jc w:val="center"/>
              <w:rPr>
                <w:i/>
                <w:sz w:val="20"/>
                <w:szCs w:val="20"/>
              </w:rPr>
            </w:pPr>
            <w:r w:rsidRPr="00E45053">
              <w:rPr>
                <w:i/>
                <w:sz w:val="20"/>
                <w:szCs w:val="20"/>
              </w:rPr>
              <w:t>62</w:t>
            </w:r>
            <w:r w:rsidR="00545893">
              <w:rPr>
                <w:i/>
                <w:sz w:val="20"/>
                <w:szCs w:val="20"/>
              </w:rPr>
              <w:t>,</w:t>
            </w:r>
            <w:r w:rsidRPr="00E45053">
              <w:rPr>
                <w:i/>
                <w:sz w:val="20"/>
                <w:szCs w:val="20"/>
              </w:rPr>
              <w:t>69</w:t>
            </w:r>
          </w:p>
        </w:tc>
        <w:tc>
          <w:tcPr>
            <w:tcW w:w="975" w:type="dxa"/>
            <w:tcBorders>
              <w:top w:val="nil"/>
              <w:left w:val="nil"/>
              <w:bottom w:val="nil"/>
              <w:right w:val="nil"/>
            </w:tcBorders>
          </w:tcPr>
          <w:p w:rsidR="00E4345C" w:rsidRPr="00E45053" w:rsidRDefault="00E4345C" w:rsidP="00E4345C">
            <w:pPr>
              <w:jc w:val="center"/>
              <w:rPr>
                <w:i/>
                <w:sz w:val="20"/>
                <w:szCs w:val="20"/>
              </w:rPr>
            </w:pPr>
            <w:r w:rsidRPr="00E45053">
              <w:rPr>
                <w:i/>
                <w:sz w:val="20"/>
                <w:szCs w:val="20"/>
              </w:rPr>
              <w:t>257</w:t>
            </w:r>
          </w:p>
        </w:tc>
        <w:tc>
          <w:tcPr>
            <w:tcW w:w="1154" w:type="dxa"/>
            <w:tcBorders>
              <w:top w:val="nil"/>
              <w:left w:val="nil"/>
              <w:bottom w:val="nil"/>
              <w:right w:val="nil"/>
            </w:tcBorders>
          </w:tcPr>
          <w:p w:rsidR="00E4345C" w:rsidRPr="00E45053" w:rsidRDefault="00E4345C" w:rsidP="00E4345C">
            <w:pPr>
              <w:jc w:val="center"/>
              <w:rPr>
                <w:i/>
                <w:sz w:val="20"/>
                <w:szCs w:val="20"/>
              </w:rPr>
            </w:pPr>
            <w:r w:rsidRPr="00E45053">
              <w:rPr>
                <w:i/>
                <w:sz w:val="20"/>
                <w:szCs w:val="20"/>
              </w:rPr>
              <w:t>74</w:t>
            </w:r>
            <w:r w:rsidR="00545893">
              <w:rPr>
                <w:i/>
                <w:sz w:val="20"/>
                <w:szCs w:val="20"/>
              </w:rPr>
              <w:t>,</w:t>
            </w:r>
            <w:r w:rsidRPr="00E45053">
              <w:rPr>
                <w:i/>
                <w:sz w:val="20"/>
                <w:szCs w:val="20"/>
              </w:rPr>
              <w:t>71</w:t>
            </w:r>
          </w:p>
        </w:tc>
        <w:tc>
          <w:tcPr>
            <w:tcW w:w="1128" w:type="dxa"/>
            <w:tcBorders>
              <w:top w:val="nil"/>
              <w:left w:val="nil"/>
              <w:bottom w:val="nil"/>
              <w:right w:val="nil"/>
            </w:tcBorders>
          </w:tcPr>
          <w:p w:rsidR="00E4345C" w:rsidRPr="00E45053" w:rsidRDefault="00E4345C" w:rsidP="00E4345C">
            <w:pPr>
              <w:jc w:val="center"/>
              <w:rPr>
                <w:i/>
                <w:sz w:val="20"/>
                <w:szCs w:val="20"/>
              </w:rPr>
            </w:pPr>
            <w:r w:rsidRPr="00E45053">
              <w:rPr>
                <w:i/>
                <w:sz w:val="20"/>
                <w:szCs w:val="20"/>
              </w:rPr>
              <w:t>475</w:t>
            </w:r>
          </w:p>
        </w:tc>
        <w:tc>
          <w:tcPr>
            <w:tcW w:w="1260" w:type="dxa"/>
            <w:tcBorders>
              <w:top w:val="nil"/>
              <w:left w:val="nil"/>
              <w:bottom w:val="nil"/>
              <w:right w:val="nil"/>
            </w:tcBorders>
            <w:vAlign w:val="bottom"/>
          </w:tcPr>
          <w:p w:rsidR="00E4345C" w:rsidRPr="00E45053" w:rsidRDefault="00E4345C" w:rsidP="00E4345C">
            <w:pPr>
              <w:jc w:val="center"/>
              <w:rPr>
                <w:i/>
                <w:sz w:val="20"/>
                <w:szCs w:val="20"/>
              </w:rPr>
            </w:pPr>
            <w:r w:rsidRPr="00E45053">
              <w:rPr>
                <w:i/>
                <w:sz w:val="20"/>
                <w:szCs w:val="20"/>
              </w:rPr>
              <w:t>85</w:t>
            </w:r>
            <w:r w:rsidR="00545893">
              <w:rPr>
                <w:i/>
                <w:sz w:val="20"/>
                <w:szCs w:val="20"/>
              </w:rPr>
              <w:t>,</w:t>
            </w:r>
            <w:r w:rsidRPr="00E45053">
              <w:rPr>
                <w:i/>
                <w:sz w:val="20"/>
                <w:szCs w:val="20"/>
              </w:rPr>
              <w:t>28</w:t>
            </w:r>
          </w:p>
        </w:tc>
      </w:tr>
      <w:tr w:rsidR="00E4345C" w:rsidRPr="00E45053" w:rsidTr="00B5477F">
        <w:trPr>
          <w:jc w:val="center"/>
        </w:trPr>
        <w:tc>
          <w:tcPr>
            <w:tcW w:w="2003" w:type="dxa"/>
            <w:tcBorders>
              <w:top w:val="nil"/>
              <w:left w:val="nil"/>
              <w:bottom w:val="single" w:sz="6" w:space="0" w:color="auto"/>
              <w:right w:val="nil"/>
            </w:tcBorders>
          </w:tcPr>
          <w:p w:rsidR="00E4345C" w:rsidRPr="00E45053" w:rsidRDefault="00E4345C" w:rsidP="009F2F9D">
            <w:pPr>
              <w:rPr>
                <w:i/>
                <w:sz w:val="20"/>
                <w:szCs w:val="20"/>
              </w:rPr>
            </w:pPr>
            <w:r w:rsidRPr="00E45053">
              <w:rPr>
                <w:i/>
                <w:sz w:val="20"/>
                <w:szCs w:val="20"/>
              </w:rPr>
              <w:t>Liliopsida</w:t>
            </w:r>
          </w:p>
        </w:tc>
        <w:tc>
          <w:tcPr>
            <w:tcW w:w="933" w:type="dxa"/>
            <w:tcBorders>
              <w:top w:val="nil"/>
              <w:left w:val="nil"/>
              <w:bottom w:val="single" w:sz="6" w:space="0" w:color="auto"/>
              <w:right w:val="nil"/>
            </w:tcBorders>
          </w:tcPr>
          <w:p w:rsidR="00E4345C" w:rsidRPr="00E45053" w:rsidRDefault="00E4345C" w:rsidP="00E4345C">
            <w:pPr>
              <w:jc w:val="center"/>
              <w:rPr>
                <w:i/>
                <w:sz w:val="20"/>
                <w:szCs w:val="20"/>
              </w:rPr>
            </w:pPr>
            <w:r w:rsidRPr="00E45053">
              <w:rPr>
                <w:i/>
                <w:sz w:val="20"/>
                <w:szCs w:val="20"/>
              </w:rPr>
              <w:t>27</w:t>
            </w:r>
          </w:p>
        </w:tc>
        <w:tc>
          <w:tcPr>
            <w:tcW w:w="1229" w:type="dxa"/>
            <w:tcBorders>
              <w:top w:val="nil"/>
              <w:left w:val="nil"/>
              <w:bottom w:val="single" w:sz="6" w:space="0" w:color="auto"/>
              <w:right w:val="nil"/>
            </w:tcBorders>
          </w:tcPr>
          <w:p w:rsidR="00E4345C" w:rsidRPr="00E45053" w:rsidRDefault="00E4345C" w:rsidP="00E4345C">
            <w:pPr>
              <w:jc w:val="center"/>
              <w:rPr>
                <w:i/>
                <w:sz w:val="20"/>
                <w:szCs w:val="20"/>
              </w:rPr>
            </w:pPr>
            <w:r w:rsidRPr="00E45053">
              <w:rPr>
                <w:i/>
                <w:sz w:val="20"/>
                <w:szCs w:val="20"/>
              </w:rPr>
              <w:t>20</w:t>
            </w:r>
            <w:r w:rsidR="00545893">
              <w:rPr>
                <w:i/>
                <w:sz w:val="20"/>
                <w:szCs w:val="20"/>
              </w:rPr>
              <w:t>,</w:t>
            </w:r>
            <w:r w:rsidRPr="00E45053">
              <w:rPr>
                <w:i/>
                <w:sz w:val="20"/>
                <w:szCs w:val="20"/>
              </w:rPr>
              <w:t>15</w:t>
            </w:r>
          </w:p>
        </w:tc>
        <w:tc>
          <w:tcPr>
            <w:tcW w:w="975" w:type="dxa"/>
            <w:tcBorders>
              <w:top w:val="nil"/>
              <w:left w:val="nil"/>
              <w:bottom w:val="single" w:sz="6" w:space="0" w:color="auto"/>
              <w:right w:val="nil"/>
            </w:tcBorders>
          </w:tcPr>
          <w:p w:rsidR="00E4345C" w:rsidRPr="00E45053" w:rsidRDefault="00E4345C" w:rsidP="00E4345C">
            <w:pPr>
              <w:jc w:val="center"/>
              <w:rPr>
                <w:i/>
                <w:sz w:val="20"/>
                <w:szCs w:val="20"/>
              </w:rPr>
            </w:pPr>
            <w:r w:rsidRPr="00E45053">
              <w:rPr>
                <w:i/>
                <w:sz w:val="20"/>
                <w:szCs w:val="20"/>
              </w:rPr>
              <w:t>52</w:t>
            </w:r>
          </w:p>
        </w:tc>
        <w:tc>
          <w:tcPr>
            <w:tcW w:w="1154" w:type="dxa"/>
            <w:tcBorders>
              <w:top w:val="nil"/>
              <w:left w:val="nil"/>
              <w:bottom w:val="single" w:sz="6" w:space="0" w:color="auto"/>
              <w:right w:val="nil"/>
            </w:tcBorders>
          </w:tcPr>
          <w:p w:rsidR="00E4345C" w:rsidRPr="00E45053" w:rsidRDefault="00E4345C" w:rsidP="00E4345C">
            <w:pPr>
              <w:jc w:val="center"/>
              <w:rPr>
                <w:i/>
                <w:sz w:val="20"/>
                <w:szCs w:val="20"/>
              </w:rPr>
            </w:pPr>
            <w:r w:rsidRPr="00E45053">
              <w:rPr>
                <w:i/>
                <w:sz w:val="20"/>
                <w:szCs w:val="20"/>
              </w:rPr>
              <w:t>15</w:t>
            </w:r>
            <w:r w:rsidR="00545893">
              <w:rPr>
                <w:i/>
                <w:sz w:val="20"/>
                <w:szCs w:val="20"/>
              </w:rPr>
              <w:t>,</w:t>
            </w:r>
            <w:r w:rsidRPr="00E45053">
              <w:rPr>
                <w:i/>
                <w:sz w:val="20"/>
                <w:szCs w:val="20"/>
              </w:rPr>
              <w:t>12</w:t>
            </w:r>
          </w:p>
        </w:tc>
        <w:tc>
          <w:tcPr>
            <w:tcW w:w="1128" w:type="dxa"/>
            <w:tcBorders>
              <w:top w:val="nil"/>
              <w:left w:val="nil"/>
              <w:bottom w:val="single" w:sz="6" w:space="0" w:color="auto"/>
              <w:right w:val="nil"/>
            </w:tcBorders>
          </w:tcPr>
          <w:p w:rsidR="00E4345C" w:rsidRPr="00E45053" w:rsidRDefault="00E4345C" w:rsidP="00E4345C">
            <w:pPr>
              <w:jc w:val="center"/>
              <w:rPr>
                <w:i/>
                <w:sz w:val="20"/>
                <w:szCs w:val="20"/>
              </w:rPr>
            </w:pPr>
            <w:r w:rsidRPr="00E45053">
              <w:rPr>
                <w:i/>
                <w:sz w:val="20"/>
                <w:szCs w:val="20"/>
              </w:rPr>
              <w:t>82</w:t>
            </w:r>
          </w:p>
        </w:tc>
        <w:tc>
          <w:tcPr>
            <w:tcW w:w="1260" w:type="dxa"/>
            <w:tcBorders>
              <w:top w:val="nil"/>
              <w:left w:val="nil"/>
              <w:bottom w:val="single" w:sz="6" w:space="0" w:color="auto"/>
              <w:right w:val="nil"/>
            </w:tcBorders>
            <w:vAlign w:val="bottom"/>
          </w:tcPr>
          <w:p w:rsidR="00E4345C" w:rsidRPr="00E45053" w:rsidRDefault="00E4345C" w:rsidP="00E4345C">
            <w:pPr>
              <w:jc w:val="center"/>
              <w:rPr>
                <w:i/>
                <w:sz w:val="20"/>
                <w:szCs w:val="20"/>
              </w:rPr>
            </w:pPr>
            <w:r w:rsidRPr="00E45053">
              <w:rPr>
                <w:i/>
                <w:sz w:val="20"/>
                <w:szCs w:val="20"/>
              </w:rPr>
              <w:t>14</w:t>
            </w:r>
            <w:r w:rsidR="00545893">
              <w:rPr>
                <w:i/>
                <w:sz w:val="20"/>
                <w:szCs w:val="20"/>
              </w:rPr>
              <w:t>,</w:t>
            </w:r>
            <w:r w:rsidRPr="00E45053">
              <w:rPr>
                <w:i/>
                <w:sz w:val="20"/>
                <w:szCs w:val="20"/>
              </w:rPr>
              <w:t>72</w:t>
            </w:r>
          </w:p>
        </w:tc>
      </w:tr>
      <w:tr w:rsidR="006F03DE" w:rsidRPr="00E45053" w:rsidTr="00B5477F">
        <w:trPr>
          <w:jc w:val="center"/>
        </w:trPr>
        <w:tc>
          <w:tcPr>
            <w:tcW w:w="2003" w:type="dxa"/>
            <w:tcBorders>
              <w:top w:val="single" w:sz="6" w:space="0" w:color="auto"/>
              <w:left w:val="nil"/>
              <w:bottom w:val="single" w:sz="6" w:space="0" w:color="auto"/>
              <w:right w:val="nil"/>
            </w:tcBorders>
          </w:tcPr>
          <w:p w:rsidR="006F03DE" w:rsidRPr="00E45053" w:rsidRDefault="006F03DE" w:rsidP="009F2F9D">
            <w:pPr>
              <w:rPr>
                <w:sz w:val="20"/>
                <w:szCs w:val="20"/>
              </w:rPr>
            </w:pPr>
            <w:r w:rsidRPr="00E45053">
              <w:rPr>
                <w:sz w:val="20"/>
                <w:szCs w:val="20"/>
              </w:rPr>
              <w:t>Tổng</w:t>
            </w:r>
          </w:p>
        </w:tc>
        <w:tc>
          <w:tcPr>
            <w:tcW w:w="933" w:type="dxa"/>
            <w:tcBorders>
              <w:top w:val="single" w:sz="6" w:space="0" w:color="auto"/>
              <w:left w:val="nil"/>
              <w:bottom w:val="single" w:sz="6" w:space="0" w:color="auto"/>
              <w:right w:val="nil"/>
            </w:tcBorders>
          </w:tcPr>
          <w:p w:rsidR="006F03DE" w:rsidRPr="00E45053" w:rsidRDefault="006F03DE" w:rsidP="00E4345C">
            <w:pPr>
              <w:jc w:val="center"/>
              <w:rPr>
                <w:sz w:val="20"/>
                <w:szCs w:val="20"/>
              </w:rPr>
            </w:pPr>
            <w:r w:rsidRPr="00E45053">
              <w:rPr>
                <w:sz w:val="20"/>
                <w:szCs w:val="20"/>
              </w:rPr>
              <w:t>134</w:t>
            </w:r>
          </w:p>
        </w:tc>
        <w:tc>
          <w:tcPr>
            <w:tcW w:w="1229" w:type="dxa"/>
            <w:tcBorders>
              <w:top w:val="single" w:sz="6" w:space="0" w:color="auto"/>
              <w:left w:val="nil"/>
              <w:bottom w:val="single" w:sz="6" w:space="0" w:color="auto"/>
              <w:right w:val="nil"/>
            </w:tcBorders>
          </w:tcPr>
          <w:p w:rsidR="006F03DE" w:rsidRPr="00E45053" w:rsidRDefault="00E4345C" w:rsidP="00E4345C">
            <w:pPr>
              <w:jc w:val="center"/>
              <w:rPr>
                <w:sz w:val="20"/>
                <w:szCs w:val="20"/>
              </w:rPr>
            </w:pPr>
            <w:r w:rsidRPr="00E45053">
              <w:rPr>
                <w:sz w:val="20"/>
                <w:szCs w:val="20"/>
              </w:rPr>
              <w:t>100</w:t>
            </w:r>
          </w:p>
        </w:tc>
        <w:tc>
          <w:tcPr>
            <w:tcW w:w="975" w:type="dxa"/>
            <w:tcBorders>
              <w:top w:val="single" w:sz="6" w:space="0" w:color="auto"/>
              <w:left w:val="nil"/>
              <w:bottom w:val="single" w:sz="6" w:space="0" w:color="auto"/>
              <w:right w:val="nil"/>
            </w:tcBorders>
          </w:tcPr>
          <w:p w:rsidR="006F03DE" w:rsidRPr="00E45053" w:rsidRDefault="00FE7C9E" w:rsidP="00E4345C">
            <w:pPr>
              <w:jc w:val="center"/>
              <w:rPr>
                <w:sz w:val="20"/>
                <w:szCs w:val="20"/>
              </w:rPr>
            </w:pPr>
            <w:r w:rsidRPr="00E45053">
              <w:rPr>
                <w:sz w:val="20"/>
                <w:szCs w:val="20"/>
              </w:rPr>
              <w:t>344</w:t>
            </w:r>
          </w:p>
        </w:tc>
        <w:tc>
          <w:tcPr>
            <w:tcW w:w="1154" w:type="dxa"/>
            <w:tcBorders>
              <w:top w:val="single" w:sz="6" w:space="0" w:color="auto"/>
              <w:left w:val="nil"/>
              <w:bottom w:val="single" w:sz="6" w:space="0" w:color="auto"/>
              <w:right w:val="nil"/>
            </w:tcBorders>
          </w:tcPr>
          <w:p w:rsidR="006F03DE" w:rsidRPr="00E45053" w:rsidRDefault="00E4345C" w:rsidP="00E4345C">
            <w:pPr>
              <w:jc w:val="center"/>
              <w:rPr>
                <w:sz w:val="20"/>
                <w:szCs w:val="20"/>
              </w:rPr>
            </w:pPr>
            <w:r w:rsidRPr="00E45053">
              <w:rPr>
                <w:sz w:val="20"/>
                <w:szCs w:val="20"/>
              </w:rPr>
              <w:t>100</w:t>
            </w:r>
          </w:p>
        </w:tc>
        <w:tc>
          <w:tcPr>
            <w:tcW w:w="1128" w:type="dxa"/>
            <w:tcBorders>
              <w:top w:val="single" w:sz="6" w:space="0" w:color="auto"/>
              <w:left w:val="nil"/>
              <w:bottom w:val="single" w:sz="6" w:space="0" w:color="auto"/>
              <w:right w:val="nil"/>
            </w:tcBorders>
          </w:tcPr>
          <w:p w:rsidR="006F03DE" w:rsidRPr="00E45053" w:rsidRDefault="001742AB" w:rsidP="00E4345C">
            <w:pPr>
              <w:jc w:val="center"/>
              <w:rPr>
                <w:sz w:val="20"/>
                <w:szCs w:val="20"/>
              </w:rPr>
            </w:pPr>
            <w:r w:rsidRPr="00E45053">
              <w:rPr>
                <w:sz w:val="20"/>
                <w:szCs w:val="20"/>
              </w:rPr>
              <w:t>557</w:t>
            </w:r>
          </w:p>
        </w:tc>
        <w:tc>
          <w:tcPr>
            <w:tcW w:w="1260" w:type="dxa"/>
            <w:tcBorders>
              <w:top w:val="single" w:sz="6" w:space="0" w:color="auto"/>
              <w:left w:val="nil"/>
              <w:bottom w:val="single" w:sz="6" w:space="0" w:color="auto"/>
              <w:right w:val="nil"/>
            </w:tcBorders>
          </w:tcPr>
          <w:p w:rsidR="006F03DE" w:rsidRPr="00E45053" w:rsidRDefault="00E4345C" w:rsidP="00E4345C">
            <w:pPr>
              <w:jc w:val="center"/>
              <w:rPr>
                <w:sz w:val="20"/>
                <w:szCs w:val="20"/>
              </w:rPr>
            </w:pPr>
            <w:r w:rsidRPr="00E45053">
              <w:rPr>
                <w:sz w:val="20"/>
                <w:szCs w:val="20"/>
              </w:rPr>
              <w:t>100</w:t>
            </w:r>
          </w:p>
        </w:tc>
      </w:tr>
    </w:tbl>
    <w:p w:rsidR="0046751A" w:rsidRPr="00E45053" w:rsidRDefault="0046751A" w:rsidP="0046751A">
      <w:pPr>
        <w:spacing w:line="360" w:lineRule="auto"/>
        <w:ind w:firstLine="426"/>
        <w:jc w:val="both"/>
        <w:rPr>
          <w:spacing w:val="-2"/>
          <w:sz w:val="20"/>
          <w:szCs w:val="20"/>
        </w:rPr>
      </w:pPr>
    </w:p>
    <w:p w:rsidR="00534BE6" w:rsidRPr="00E45053" w:rsidRDefault="00534BE6" w:rsidP="0019273A">
      <w:pPr>
        <w:ind w:firstLine="426"/>
        <w:jc w:val="both"/>
        <w:rPr>
          <w:spacing w:val="-2"/>
          <w:sz w:val="22"/>
          <w:szCs w:val="22"/>
        </w:rPr>
        <w:sectPr w:rsidR="00534BE6" w:rsidRPr="00E45053" w:rsidSect="00172419">
          <w:type w:val="continuous"/>
          <w:pgSz w:w="11907" w:h="16840" w:code="9"/>
          <w:pgMar w:top="2041" w:right="1418" w:bottom="2438" w:left="1418" w:header="1531" w:footer="2098" w:gutter="0"/>
          <w:cols w:space="720"/>
          <w:titlePg/>
          <w:docGrid w:linePitch="360"/>
        </w:sectPr>
      </w:pPr>
    </w:p>
    <w:p w:rsidR="00384BA0" w:rsidRPr="00E45053" w:rsidRDefault="0046751A" w:rsidP="0019273A">
      <w:pPr>
        <w:ind w:firstLine="426"/>
        <w:jc w:val="both"/>
        <w:rPr>
          <w:sz w:val="22"/>
          <w:szCs w:val="22"/>
        </w:rPr>
      </w:pPr>
      <w:r w:rsidRPr="00E45053">
        <w:rPr>
          <w:spacing w:val="-2"/>
          <w:sz w:val="22"/>
          <w:szCs w:val="22"/>
        </w:rPr>
        <w:lastRenderedPageBreak/>
        <w:t xml:space="preserve">Kết quả </w:t>
      </w:r>
      <w:r w:rsidR="00D8272C">
        <w:rPr>
          <w:spacing w:val="-2"/>
          <w:sz w:val="22"/>
          <w:szCs w:val="22"/>
        </w:rPr>
        <w:t>B</w:t>
      </w:r>
      <w:r w:rsidRPr="00E45053">
        <w:rPr>
          <w:spacing w:val="-2"/>
          <w:sz w:val="22"/>
          <w:szCs w:val="22"/>
        </w:rPr>
        <w:t xml:space="preserve">ảng 1 cho thấy, phần lớn các taxon tập trung trong ngành Mộc lan (Magnoliophyta) với </w:t>
      </w:r>
      <w:r w:rsidR="0019273A" w:rsidRPr="00E45053">
        <w:rPr>
          <w:spacing w:val="-2"/>
          <w:sz w:val="22"/>
          <w:szCs w:val="22"/>
        </w:rPr>
        <w:t>505</w:t>
      </w:r>
      <w:r w:rsidRPr="00E45053">
        <w:rPr>
          <w:spacing w:val="-2"/>
          <w:sz w:val="22"/>
          <w:szCs w:val="22"/>
        </w:rPr>
        <w:t xml:space="preserve"> loài chiếm 9</w:t>
      </w:r>
      <w:r w:rsidR="0019273A" w:rsidRPr="00E45053">
        <w:rPr>
          <w:spacing w:val="-2"/>
          <w:sz w:val="22"/>
          <w:szCs w:val="22"/>
        </w:rPr>
        <w:t>0</w:t>
      </w:r>
      <w:r w:rsidRPr="00E45053">
        <w:rPr>
          <w:spacing w:val="-2"/>
          <w:sz w:val="22"/>
          <w:szCs w:val="22"/>
        </w:rPr>
        <w:t>,</w:t>
      </w:r>
      <w:r w:rsidR="0019273A" w:rsidRPr="00E45053">
        <w:rPr>
          <w:spacing w:val="-2"/>
          <w:sz w:val="22"/>
          <w:szCs w:val="22"/>
        </w:rPr>
        <w:t>66</w:t>
      </w:r>
      <w:r w:rsidRPr="00E45053">
        <w:rPr>
          <w:spacing w:val="-2"/>
          <w:sz w:val="22"/>
          <w:szCs w:val="22"/>
        </w:rPr>
        <w:t xml:space="preserve">% tổng số loài, tiếp đến là ngành Dương xỉ (Polypodiophyta) với </w:t>
      </w:r>
      <w:r w:rsidR="0019273A" w:rsidRPr="00E45053">
        <w:rPr>
          <w:spacing w:val="-2"/>
          <w:sz w:val="22"/>
          <w:szCs w:val="22"/>
        </w:rPr>
        <w:t>37</w:t>
      </w:r>
      <w:r w:rsidRPr="00E45053">
        <w:rPr>
          <w:spacing w:val="-2"/>
          <w:sz w:val="22"/>
          <w:szCs w:val="22"/>
        </w:rPr>
        <w:t xml:space="preserve"> loài chiếm 6,</w:t>
      </w:r>
      <w:r w:rsidR="0019273A" w:rsidRPr="00E45053">
        <w:rPr>
          <w:spacing w:val="-2"/>
          <w:sz w:val="22"/>
          <w:szCs w:val="22"/>
        </w:rPr>
        <w:t>64</w:t>
      </w:r>
      <w:r w:rsidRPr="00E45053">
        <w:rPr>
          <w:spacing w:val="-2"/>
          <w:sz w:val="22"/>
          <w:szCs w:val="22"/>
        </w:rPr>
        <w:t xml:space="preserve">%; ngành Thông (Pinophyta) với </w:t>
      </w:r>
      <w:r w:rsidR="0019273A" w:rsidRPr="00E45053">
        <w:rPr>
          <w:spacing w:val="-2"/>
          <w:sz w:val="22"/>
          <w:szCs w:val="22"/>
        </w:rPr>
        <w:t>8</w:t>
      </w:r>
      <w:r w:rsidRPr="00E45053">
        <w:rPr>
          <w:spacing w:val="-2"/>
          <w:sz w:val="22"/>
          <w:szCs w:val="22"/>
        </w:rPr>
        <w:t xml:space="preserve"> loài chiếm </w:t>
      </w:r>
      <w:r w:rsidR="0019273A" w:rsidRPr="00E45053">
        <w:rPr>
          <w:spacing w:val="-2"/>
          <w:sz w:val="22"/>
          <w:szCs w:val="22"/>
        </w:rPr>
        <w:t>1,44</w:t>
      </w:r>
      <w:r w:rsidRPr="00E45053">
        <w:rPr>
          <w:spacing w:val="-2"/>
          <w:sz w:val="22"/>
          <w:szCs w:val="22"/>
        </w:rPr>
        <w:t xml:space="preserve">%; ngành </w:t>
      </w:r>
      <w:r w:rsidR="006A30FF">
        <w:rPr>
          <w:spacing w:val="-2"/>
          <w:sz w:val="22"/>
          <w:szCs w:val="22"/>
        </w:rPr>
        <w:t>T</w:t>
      </w:r>
      <w:r w:rsidRPr="00E45053">
        <w:rPr>
          <w:spacing w:val="-2"/>
          <w:sz w:val="22"/>
          <w:szCs w:val="22"/>
        </w:rPr>
        <w:t xml:space="preserve">hông đất (Lycopodiophyta) với </w:t>
      </w:r>
      <w:r w:rsidR="0019273A" w:rsidRPr="00E45053">
        <w:rPr>
          <w:spacing w:val="-2"/>
          <w:sz w:val="22"/>
          <w:szCs w:val="22"/>
        </w:rPr>
        <w:t>5</w:t>
      </w:r>
      <w:r w:rsidRPr="00E45053">
        <w:rPr>
          <w:spacing w:val="-2"/>
          <w:sz w:val="22"/>
          <w:szCs w:val="22"/>
        </w:rPr>
        <w:t xml:space="preserve"> loài chiếm 0,</w:t>
      </w:r>
      <w:r w:rsidR="0019273A" w:rsidRPr="00E45053">
        <w:rPr>
          <w:spacing w:val="-2"/>
          <w:sz w:val="22"/>
          <w:szCs w:val="22"/>
        </w:rPr>
        <w:t>90</w:t>
      </w:r>
      <w:r w:rsidRPr="00E45053">
        <w:rPr>
          <w:spacing w:val="-2"/>
          <w:sz w:val="22"/>
          <w:szCs w:val="22"/>
        </w:rPr>
        <w:t>%; ngành Cỏ tháp bút (Equisetophyta) và ngành Quyết lá thông (Psilo</w:t>
      </w:r>
      <w:r w:rsidR="007D56FF">
        <w:rPr>
          <w:spacing w:val="-2"/>
          <w:sz w:val="22"/>
          <w:szCs w:val="22"/>
        </w:rPr>
        <w:t>to</w:t>
      </w:r>
      <w:r w:rsidRPr="00E45053">
        <w:rPr>
          <w:spacing w:val="-2"/>
          <w:sz w:val="22"/>
          <w:szCs w:val="22"/>
        </w:rPr>
        <w:t>phyta) cùng với 1 loài chiếm 0,</w:t>
      </w:r>
      <w:r w:rsidR="0019273A" w:rsidRPr="00E45053">
        <w:rPr>
          <w:spacing w:val="-2"/>
          <w:sz w:val="22"/>
          <w:szCs w:val="22"/>
        </w:rPr>
        <w:t>1</w:t>
      </w:r>
      <w:r w:rsidRPr="00E45053">
        <w:rPr>
          <w:spacing w:val="-2"/>
          <w:sz w:val="22"/>
          <w:szCs w:val="22"/>
        </w:rPr>
        <w:t>8% tổng số loài của toàn bộ hệ thực vật.</w:t>
      </w:r>
      <w:r w:rsidRPr="00E45053">
        <w:rPr>
          <w:sz w:val="22"/>
          <w:szCs w:val="22"/>
          <w:lang w:val="pl-PL"/>
        </w:rPr>
        <w:t xml:space="preserve">Sự phân bố không đều nhau của các taxon không chỉ được thể hiện giữa các ngành mà còn được thể hiện giữa các taxon trong </w:t>
      </w:r>
      <w:r w:rsidR="00D8272C">
        <w:rPr>
          <w:sz w:val="22"/>
          <w:szCs w:val="22"/>
          <w:lang w:val="pl-PL"/>
        </w:rPr>
        <w:t>n</w:t>
      </w:r>
      <w:r w:rsidRPr="00E45053">
        <w:rPr>
          <w:sz w:val="22"/>
          <w:szCs w:val="22"/>
          <w:lang w:val="pl-PL"/>
        </w:rPr>
        <w:t xml:space="preserve">gành Mộc lan. </w:t>
      </w:r>
      <w:r w:rsidR="0019273A" w:rsidRPr="00E45053">
        <w:rPr>
          <w:sz w:val="22"/>
          <w:szCs w:val="22"/>
        </w:rPr>
        <w:t>C</w:t>
      </w:r>
      <w:r w:rsidR="00384BA0" w:rsidRPr="00E45053">
        <w:rPr>
          <w:sz w:val="22"/>
          <w:szCs w:val="22"/>
        </w:rPr>
        <w:t xml:space="preserve">hỉ tính riêng trong ngành Mộc lan thì lớp Mộc lan (Magnoliopsida) có số lượng các taxon chiếm ưu thế </w:t>
      </w:r>
      <w:r w:rsidR="0019273A" w:rsidRPr="00E45053">
        <w:rPr>
          <w:sz w:val="22"/>
          <w:szCs w:val="22"/>
        </w:rPr>
        <w:t>so với lớp Hành (Liliopsida)</w:t>
      </w:r>
      <w:r w:rsidR="00384BA0" w:rsidRPr="00E45053">
        <w:rPr>
          <w:sz w:val="22"/>
          <w:szCs w:val="22"/>
        </w:rPr>
        <w:t>. Lớp Hành với 2</w:t>
      </w:r>
      <w:r w:rsidR="0019273A" w:rsidRPr="00E45053">
        <w:rPr>
          <w:sz w:val="22"/>
          <w:szCs w:val="22"/>
        </w:rPr>
        <w:t>7</w:t>
      </w:r>
      <w:r w:rsidR="00384BA0" w:rsidRPr="00E45053">
        <w:rPr>
          <w:sz w:val="22"/>
          <w:szCs w:val="22"/>
        </w:rPr>
        <w:t xml:space="preserve"> họ (chiếm 2</w:t>
      </w:r>
      <w:r w:rsidR="0019273A" w:rsidRPr="00E45053">
        <w:rPr>
          <w:sz w:val="22"/>
          <w:szCs w:val="22"/>
        </w:rPr>
        <w:t>0</w:t>
      </w:r>
      <w:r w:rsidR="00384BA0" w:rsidRPr="00E45053">
        <w:rPr>
          <w:sz w:val="22"/>
          <w:szCs w:val="22"/>
        </w:rPr>
        <w:t>,</w:t>
      </w:r>
      <w:r w:rsidR="0019273A" w:rsidRPr="00E45053">
        <w:rPr>
          <w:sz w:val="22"/>
          <w:szCs w:val="22"/>
        </w:rPr>
        <w:t>15</w:t>
      </w:r>
      <w:r w:rsidR="00384BA0" w:rsidRPr="00E45053">
        <w:rPr>
          <w:sz w:val="22"/>
          <w:szCs w:val="22"/>
        </w:rPr>
        <w:t xml:space="preserve">%); </w:t>
      </w:r>
      <w:r w:rsidR="0019273A" w:rsidRPr="00E45053">
        <w:rPr>
          <w:sz w:val="22"/>
          <w:szCs w:val="22"/>
        </w:rPr>
        <w:t>52</w:t>
      </w:r>
      <w:r w:rsidR="00384BA0" w:rsidRPr="00E45053">
        <w:rPr>
          <w:sz w:val="22"/>
          <w:szCs w:val="22"/>
        </w:rPr>
        <w:t xml:space="preserve"> chi (chiếm 1</w:t>
      </w:r>
      <w:r w:rsidR="0019273A" w:rsidRPr="00E45053">
        <w:rPr>
          <w:sz w:val="22"/>
          <w:szCs w:val="22"/>
        </w:rPr>
        <w:t>5</w:t>
      </w:r>
      <w:r w:rsidR="00384BA0" w:rsidRPr="00E45053">
        <w:rPr>
          <w:sz w:val="22"/>
          <w:szCs w:val="22"/>
        </w:rPr>
        <w:t>,</w:t>
      </w:r>
      <w:r w:rsidR="0019273A" w:rsidRPr="00E45053">
        <w:rPr>
          <w:sz w:val="22"/>
          <w:szCs w:val="22"/>
        </w:rPr>
        <w:t>12%)</w:t>
      </w:r>
      <w:r w:rsidR="00384BA0" w:rsidRPr="00E45053">
        <w:rPr>
          <w:sz w:val="22"/>
          <w:szCs w:val="22"/>
        </w:rPr>
        <w:t xml:space="preserve"> và 8</w:t>
      </w:r>
      <w:r w:rsidR="0019273A" w:rsidRPr="00E45053">
        <w:rPr>
          <w:sz w:val="22"/>
          <w:szCs w:val="22"/>
        </w:rPr>
        <w:t>2</w:t>
      </w:r>
      <w:r w:rsidR="00384BA0" w:rsidRPr="00E45053">
        <w:rPr>
          <w:sz w:val="22"/>
          <w:szCs w:val="22"/>
        </w:rPr>
        <w:t xml:space="preserve"> loài (chiếm 1</w:t>
      </w:r>
      <w:r w:rsidR="0019273A" w:rsidRPr="00E45053">
        <w:rPr>
          <w:sz w:val="22"/>
          <w:szCs w:val="22"/>
        </w:rPr>
        <w:t>4</w:t>
      </w:r>
      <w:r w:rsidR="00384BA0" w:rsidRPr="00E45053">
        <w:rPr>
          <w:sz w:val="22"/>
          <w:szCs w:val="22"/>
        </w:rPr>
        <w:t>,</w:t>
      </w:r>
      <w:r w:rsidR="0019273A" w:rsidRPr="00E45053">
        <w:rPr>
          <w:sz w:val="22"/>
          <w:szCs w:val="22"/>
        </w:rPr>
        <w:t>72</w:t>
      </w:r>
      <w:r w:rsidR="00384BA0" w:rsidRPr="00E45053">
        <w:rPr>
          <w:sz w:val="22"/>
          <w:szCs w:val="22"/>
        </w:rPr>
        <w:t xml:space="preserve">%) tổng số loài. Điều này hoàn toàn hợp lý, vì lớp Mộc lan luôn chiếm </w:t>
      </w:r>
      <w:r w:rsidR="00C1091D">
        <w:rPr>
          <w:sz w:val="22"/>
          <w:szCs w:val="22"/>
        </w:rPr>
        <w:t>ư</w:t>
      </w:r>
      <w:r w:rsidR="00384BA0" w:rsidRPr="00E45053">
        <w:rPr>
          <w:sz w:val="22"/>
          <w:szCs w:val="22"/>
        </w:rPr>
        <w:t>u thế so với lớp Hành và phù hợp với các công trình nghiên cứu của Nguyễn Nghĩa Thìn</w:t>
      </w:r>
      <w:r w:rsidR="009E4E31">
        <w:rPr>
          <w:sz w:val="22"/>
          <w:szCs w:val="22"/>
        </w:rPr>
        <w:t xml:space="preserve"> (2007) [</w:t>
      </w:r>
      <w:r w:rsidR="0015409F">
        <w:rPr>
          <w:sz w:val="22"/>
          <w:szCs w:val="22"/>
        </w:rPr>
        <w:t>5</w:t>
      </w:r>
      <w:r w:rsidR="009E4E31">
        <w:rPr>
          <w:sz w:val="22"/>
          <w:szCs w:val="22"/>
        </w:rPr>
        <w:t>]</w:t>
      </w:r>
      <w:r w:rsidR="00384BA0" w:rsidRPr="00E45053">
        <w:rPr>
          <w:sz w:val="22"/>
          <w:szCs w:val="22"/>
        </w:rPr>
        <w:t>,</w:t>
      </w:r>
      <w:r w:rsidR="0019273A" w:rsidRPr="00E45053">
        <w:rPr>
          <w:sz w:val="22"/>
          <w:szCs w:val="22"/>
        </w:rPr>
        <w:t xml:space="preserve"> Phùng Ngọc Lan</w:t>
      </w:r>
      <w:r w:rsidR="009E4E31">
        <w:rPr>
          <w:sz w:val="22"/>
          <w:szCs w:val="22"/>
        </w:rPr>
        <w:t xml:space="preserve"> và cs (1996) [16]</w:t>
      </w:r>
      <w:r w:rsidR="0019273A" w:rsidRPr="00E45053">
        <w:rPr>
          <w:sz w:val="22"/>
          <w:szCs w:val="22"/>
        </w:rPr>
        <w:t>, Nguyễn Tiến B</w:t>
      </w:r>
      <w:r w:rsidR="00C1091D">
        <w:rPr>
          <w:sz w:val="22"/>
          <w:szCs w:val="22"/>
        </w:rPr>
        <w:t>â</w:t>
      </w:r>
      <w:r w:rsidR="0019273A" w:rsidRPr="00E45053">
        <w:rPr>
          <w:sz w:val="22"/>
          <w:szCs w:val="22"/>
        </w:rPr>
        <w:t>n</w:t>
      </w:r>
      <w:r w:rsidR="009E4E31">
        <w:rPr>
          <w:sz w:val="22"/>
          <w:szCs w:val="22"/>
        </w:rPr>
        <w:t xml:space="preserve"> (2003) [</w:t>
      </w:r>
      <w:r w:rsidR="0015409F">
        <w:rPr>
          <w:sz w:val="22"/>
          <w:szCs w:val="22"/>
        </w:rPr>
        <w:t>10</w:t>
      </w:r>
      <w:r w:rsidR="009E4E31">
        <w:rPr>
          <w:sz w:val="22"/>
          <w:szCs w:val="22"/>
        </w:rPr>
        <w:t>]</w:t>
      </w:r>
      <w:r w:rsidR="0019273A" w:rsidRPr="00E45053">
        <w:rPr>
          <w:sz w:val="22"/>
          <w:szCs w:val="22"/>
        </w:rPr>
        <w:t>,</w:t>
      </w:r>
      <w:r w:rsidR="00384BA0" w:rsidRPr="00E45053">
        <w:rPr>
          <w:sz w:val="22"/>
          <w:szCs w:val="22"/>
        </w:rPr>
        <w:t>… khi nghiên cứu các khu hệ thực vật khác ở Việt Nam.</w:t>
      </w:r>
    </w:p>
    <w:p w:rsidR="00B26948" w:rsidRPr="001A617A" w:rsidRDefault="00B26948" w:rsidP="008A5A50">
      <w:pPr>
        <w:ind w:firstLine="426"/>
        <w:jc w:val="both"/>
        <w:rPr>
          <w:sz w:val="22"/>
          <w:szCs w:val="22"/>
        </w:rPr>
      </w:pPr>
      <w:r w:rsidRPr="001A617A">
        <w:rPr>
          <w:i/>
          <w:sz w:val="22"/>
          <w:szCs w:val="22"/>
        </w:rPr>
        <w:t>Đa dạng về họ:</w:t>
      </w:r>
      <w:r w:rsidRPr="001A617A">
        <w:rPr>
          <w:sz w:val="22"/>
          <w:szCs w:val="22"/>
        </w:rPr>
        <w:t xml:space="preserve"> Để thấy được tính đa dạng hệ thực vật </w:t>
      </w:r>
      <w:r w:rsidR="0019273A" w:rsidRPr="001A617A">
        <w:rPr>
          <w:sz w:val="22"/>
          <w:szCs w:val="22"/>
        </w:rPr>
        <w:t>Đồng Văn</w:t>
      </w:r>
      <w:r w:rsidRPr="001A617A">
        <w:rPr>
          <w:sz w:val="22"/>
          <w:szCs w:val="22"/>
        </w:rPr>
        <w:t xml:space="preserve">, </w:t>
      </w:r>
      <w:r w:rsidR="0019273A" w:rsidRPr="001A617A">
        <w:rPr>
          <w:sz w:val="22"/>
          <w:szCs w:val="22"/>
        </w:rPr>
        <w:t xml:space="preserve">đã thống kê </w:t>
      </w:r>
      <w:r w:rsidRPr="001A617A">
        <w:rPr>
          <w:sz w:val="22"/>
          <w:szCs w:val="22"/>
        </w:rPr>
        <w:t>10 họ đa dạng nhất (từ 1</w:t>
      </w:r>
      <w:r w:rsidR="0019273A" w:rsidRPr="001A617A">
        <w:rPr>
          <w:sz w:val="22"/>
          <w:szCs w:val="22"/>
        </w:rPr>
        <w:t>2</w:t>
      </w:r>
      <w:r w:rsidRPr="001A617A">
        <w:rPr>
          <w:sz w:val="22"/>
          <w:szCs w:val="22"/>
        </w:rPr>
        <w:t xml:space="preserve"> đến </w:t>
      </w:r>
      <w:r w:rsidR="0019273A" w:rsidRPr="001A617A">
        <w:rPr>
          <w:sz w:val="22"/>
          <w:szCs w:val="22"/>
        </w:rPr>
        <w:t>32</w:t>
      </w:r>
      <w:r w:rsidRPr="001A617A">
        <w:rPr>
          <w:sz w:val="22"/>
          <w:szCs w:val="22"/>
        </w:rPr>
        <w:t xml:space="preserve"> loài) chiếm </w:t>
      </w:r>
      <w:r w:rsidR="00D21B64" w:rsidRPr="001A617A">
        <w:rPr>
          <w:sz w:val="22"/>
          <w:szCs w:val="22"/>
        </w:rPr>
        <w:t>7</w:t>
      </w:r>
      <w:r w:rsidRPr="001A617A">
        <w:rPr>
          <w:sz w:val="22"/>
          <w:szCs w:val="22"/>
        </w:rPr>
        <w:t>,4</w:t>
      </w:r>
      <w:r w:rsidR="00D21B64" w:rsidRPr="001A617A">
        <w:rPr>
          <w:sz w:val="22"/>
          <w:szCs w:val="22"/>
        </w:rPr>
        <w:t>6</w:t>
      </w:r>
      <w:r w:rsidRPr="001A617A">
        <w:rPr>
          <w:sz w:val="22"/>
          <w:szCs w:val="22"/>
        </w:rPr>
        <w:t xml:space="preserve">% tổng số họ nhưng với </w:t>
      </w:r>
      <w:r w:rsidR="00D21B64" w:rsidRPr="001A617A">
        <w:rPr>
          <w:sz w:val="22"/>
          <w:szCs w:val="22"/>
        </w:rPr>
        <w:t>171</w:t>
      </w:r>
      <w:r w:rsidRPr="001A617A">
        <w:rPr>
          <w:sz w:val="22"/>
          <w:szCs w:val="22"/>
        </w:rPr>
        <w:t xml:space="preserve"> loài (chiếm 3</w:t>
      </w:r>
      <w:r w:rsidR="00D21B64" w:rsidRPr="001A617A">
        <w:rPr>
          <w:sz w:val="22"/>
          <w:szCs w:val="22"/>
        </w:rPr>
        <w:t>0</w:t>
      </w:r>
      <w:r w:rsidRPr="001A617A">
        <w:rPr>
          <w:sz w:val="22"/>
          <w:szCs w:val="22"/>
        </w:rPr>
        <w:t>,7</w:t>
      </w:r>
      <w:r w:rsidR="00D21B64" w:rsidRPr="001A617A">
        <w:rPr>
          <w:sz w:val="22"/>
          <w:szCs w:val="22"/>
        </w:rPr>
        <w:t>0</w:t>
      </w:r>
      <w:r w:rsidRPr="001A617A">
        <w:rPr>
          <w:sz w:val="22"/>
          <w:szCs w:val="22"/>
        </w:rPr>
        <w:t xml:space="preserve">%) tổng số loài. Các </w:t>
      </w:r>
      <w:r w:rsidR="007D6E7B" w:rsidRPr="001A617A">
        <w:rPr>
          <w:sz w:val="22"/>
          <w:szCs w:val="22"/>
        </w:rPr>
        <w:t>họ đa dạng gồm</w:t>
      </w:r>
      <w:r w:rsidRPr="001A617A">
        <w:rPr>
          <w:sz w:val="22"/>
          <w:szCs w:val="22"/>
        </w:rPr>
        <w:t xml:space="preserve"> Thầu dầu </w:t>
      </w:r>
      <w:r w:rsidRPr="001A617A">
        <w:rPr>
          <w:sz w:val="22"/>
          <w:szCs w:val="22"/>
        </w:rPr>
        <w:lastRenderedPageBreak/>
        <w:t xml:space="preserve">(Euphorbiaceae) - </w:t>
      </w:r>
      <w:r w:rsidR="00D21B64" w:rsidRPr="001A617A">
        <w:rPr>
          <w:sz w:val="22"/>
          <w:szCs w:val="22"/>
        </w:rPr>
        <w:t>32</w:t>
      </w:r>
      <w:r w:rsidRPr="001A617A">
        <w:rPr>
          <w:sz w:val="22"/>
          <w:szCs w:val="22"/>
        </w:rPr>
        <w:t xml:space="preserve"> loài, </w:t>
      </w:r>
      <w:r w:rsidR="00AC531A">
        <w:rPr>
          <w:sz w:val="22"/>
          <w:szCs w:val="22"/>
        </w:rPr>
        <w:t xml:space="preserve">Long não (Lauraceae) - </w:t>
      </w:r>
      <w:r w:rsidR="00D21B64" w:rsidRPr="001A617A">
        <w:rPr>
          <w:sz w:val="22"/>
          <w:szCs w:val="22"/>
        </w:rPr>
        <w:t xml:space="preserve">25 loài, Đậu (Fabaceae) </w:t>
      </w:r>
      <w:r w:rsidR="005D6153" w:rsidRPr="001A617A">
        <w:rPr>
          <w:sz w:val="22"/>
          <w:szCs w:val="22"/>
        </w:rPr>
        <w:t>–</w:t>
      </w:r>
      <w:r w:rsidR="00AC531A">
        <w:rPr>
          <w:sz w:val="22"/>
          <w:szCs w:val="22"/>
        </w:rPr>
        <w:t>19 loài, Na (Annonaceae) -</w:t>
      </w:r>
      <w:r w:rsidR="005D6153" w:rsidRPr="001A617A">
        <w:rPr>
          <w:sz w:val="22"/>
          <w:szCs w:val="22"/>
        </w:rPr>
        <w:t xml:space="preserve"> 17 loài, Cam (Rutaceae), </w:t>
      </w:r>
      <w:r w:rsidRPr="001A617A">
        <w:rPr>
          <w:sz w:val="22"/>
          <w:szCs w:val="22"/>
        </w:rPr>
        <w:t>Dâu tằm (Moraceae)</w:t>
      </w:r>
      <w:r w:rsidR="005D6153" w:rsidRPr="001A617A">
        <w:rPr>
          <w:sz w:val="22"/>
          <w:szCs w:val="22"/>
        </w:rPr>
        <w:t>, Nhân sâm (Araliaceae) cùng có 14 loài, Dẻ (Fagaceae), Cỏ roi ngựa (Verbenaceae) và Cà phê (Rubiaceae) cùng có 12 loài</w:t>
      </w:r>
      <w:r w:rsidRPr="001A617A">
        <w:rPr>
          <w:sz w:val="22"/>
          <w:szCs w:val="22"/>
        </w:rPr>
        <w:t xml:space="preserve">. </w:t>
      </w:r>
    </w:p>
    <w:p w:rsidR="00B26948" w:rsidRPr="00E45053" w:rsidRDefault="00B26948" w:rsidP="008A5A50">
      <w:pPr>
        <w:ind w:firstLine="426"/>
        <w:jc w:val="both"/>
        <w:rPr>
          <w:sz w:val="22"/>
          <w:szCs w:val="22"/>
        </w:rPr>
      </w:pPr>
      <w:r w:rsidRPr="00E45053">
        <w:rPr>
          <w:i/>
          <w:sz w:val="22"/>
          <w:szCs w:val="22"/>
        </w:rPr>
        <w:t>Đa dạng về chi:</w:t>
      </w:r>
      <w:r w:rsidRPr="00E45053">
        <w:rPr>
          <w:sz w:val="22"/>
          <w:szCs w:val="22"/>
        </w:rPr>
        <w:t xml:space="preserve">Với </w:t>
      </w:r>
      <w:r w:rsidR="00BB41C1" w:rsidRPr="00E45053">
        <w:rPr>
          <w:sz w:val="22"/>
          <w:szCs w:val="22"/>
        </w:rPr>
        <w:t>10</w:t>
      </w:r>
      <w:r w:rsidRPr="00E45053">
        <w:rPr>
          <w:sz w:val="22"/>
          <w:szCs w:val="22"/>
        </w:rPr>
        <w:t xml:space="preserve"> chi đa dạng nhất của hệ thực vật (từ </w:t>
      </w:r>
      <w:r w:rsidR="00BB41C1" w:rsidRPr="00E45053">
        <w:rPr>
          <w:sz w:val="22"/>
          <w:szCs w:val="22"/>
        </w:rPr>
        <w:t>5</w:t>
      </w:r>
      <w:r w:rsidRPr="00E45053">
        <w:rPr>
          <w:sz w:val="22"/>
          <w:szCs w:val="22"/>
        </w:rPr>
        <w:t>-1</w:t>
      </w:r>
      <w:r w:rsidR="00BB41C1" w:rsidRPr="00E45053">
        <w:rPr>
          <w:sz w:val="22"/>
          <w:szCs w:val="22"/>
        </w:rPr>
        <w:t>1</w:t>
      </w:r>
      <w:r w:rsidRPr="00E45053">
        <w:rPr>
          <w:sz w:val="22"/>
          <w:szCs w:val="22"/>
        </w:rPr>
        <w:t xml:space="preserve"> loài) chiếm </w:t>
      </w:r>
      <w:r w:rsidR="007D6E7B" w:rsidRPr="00E45053">
        <w:rPr>
          <w:sz w:val="22"/>
          <w:szCs w:val="22"/>
        </w:rPr>
        <w:t>2</w:t>
      </w:r>
      <w:r w:rsidRPr="00E45053">
        <w:rPr>
          <w:sz w:val="22"/>
          <w:szCs w:val="22"/>
        </w:rPr>
        <w:t>,</w:t>
      </w:r>
      <w:r w:rsidR="007D6E7B" w:rsidRPr="00E45053">
        <w:rPr>
          <w:sz w:val="22"/>
          <w:szCs w:val="22"/>
        </w:rPr>
        <w:t>9</w:t>
      </w:r>
      <w:r w:rsidRPr="00E45053">
        <w:rPr>
          <w:sz w:val="22"/>
          <w:szCs w:val="22"/>
        </w:rPr>
        <w:t xml:space="preserve">1% tổng số chi nhưng chiếm </w:t>
      </w:r>
      <w:r w:rsidR="007D6E7B" w:rsidRPr="00E45053">
        <w:rPr>
          <w:sz w:val="22"/>
          <w:szCs w:val="22"/>
        </w:rPr>
        <w:t>11</w:t>
      </w:r>
      <w:r w:rsidRPr="00E45053">
        <w:rPr>
          <w:sz w:val="22"/>
          <w:szCs w:val="22"/>
        </w:rPr>
        <w:t>,</w:t>
      </w:r>
      <w:r w:rsidR="007D6E7B" w:rsidRPr="00E45053">
        <w:rPr>
          <w:sz w:val="22"/>
          <w:szCs w:val="22"/>
        </w:rPr>
        <w:t>49</w:t>
      </w:r>
      <w:r w:rsidRPr="00E45053">
        <w:rPr>
          <w:sz w:val="22"/>
          <w:szCs w:val="22"/>
        </w:rPr>
        <w:t>% tổng số lo</w:t>
      </w:r>
      <w:r w:rsidR="007D6E7B" w:rsidRPr="00E45053">
        <w:rPr>
          <w:sz w:val="22"/>
          <w:szCs w:val="22"/>
        </w:rPr>
        <w:t xml:space="preserve">ài. Các chi đa dạng gồm </w:t>
      </w:r>
      <w:r w:rsidR="007D6E7B" w:rsidRPr="00AC531A">
        <w:rPr>
          <w:i/>
          <w:sz w:val="22"/>
          <w:szCs w:val="22"/>
        </w:rPr>
        <w:t>Ficus</w:t>
      </w:r>
      <w:r w:rsidR="007D6E7B" w:rsidRPr="00E45053">
        <w:rPr>
          <w:sz w:val="22"/>
          <w:szCs w:val="22"/>
        </w:rPr>
        <w:t xml:space="preserve"> – 11 loài, </w:t>
      </w:r>
      <w:r w:rsidR="007D6E7B" w:rsidRPr="00E45053">
        <w:rPr>
          <w:i/>
          <w:sz w:val="22"/>
          <w:szCs w:val="22"/>
        </w:rPr>
        <w:t>Litsea</w:t>
      </w:r>
      <w:r w:rsidR="007D6E7B" w:rsidRPr="00E45053">
        <w:rPr>
          <w:sz w:val="22"/>
          <w:szCs w:val="22"/>
        </w:rPr>
        <w:t xml:space="preserve"> và </w:t>
      </w:r>
      <w:r w:rsidR="007D6E7B" w:rsidRPr="00E45053">
        <w:rPr>
          <w:i/>
          <w:sz w:val="22"/>
          <w:szCs w:val="22"/>
        </w:rPr>
        <w:t>Schefflera</w:t>
      </w:r>
      <w:r w:rsidR="007D6E7B" w:rsidRPr="00E45053">
        <w:rPr>
          <w:sz w:val="22"/>
          <w:szCs w:val="22"/>
        </w:rPr>
        <w:t xml:space="preserve"> cùng với 8loài, </w:t>
      </w:r>
      <w:r w:rsidR="007D6E7B" w:rsidRPr="007D56FF">
        <w:rPr>
          <w:i/>
          <w:sz w:val="22"/>
          <w:szCs w:val="22"/>
        </w:rPr>
        <w:t>Cinnamomum</w:t>
      </w:r>
      <w:r w:rsidR="007D6E7B" w:rsidRPr="00E45053">
        <w:rPr>
          <w:sz w:val="22"/>
          <w:szCs w:val="22"/>
        </w:rPr>
        <w:t xml:space="preserve">, </w:t>
      </w:r>
      <w:r w:rsidR="007D6E7B" w:rsidRPr="007D56FF">
        <w:rPr>
          <w:i/>
          <w:sz w:val="22"/>
          <w:szCs w:val="22"/>
        </w:rPr>
        <w:t>Mallotus</w:t>
      </w:r>
      <w:r w:rsidR="007D6E7B" w:rsidRPr="00E45053">
        <w:rPr>
          <w:sz w:val="22"/>
          <w:szCs w:val="22"/>
        </w:rPr>
        <w:t xml:space="preserve"> cùng với 6 loài, các chi </w:t>
      </w:r>
      <w:r w:rsidR="007D6E7B" w:rsidRPr="00E45053">
        <w:rPr>
          <w:i/>
          <w:iCs/>
          <w:sz w:val="22"/>
          <w:szCs w:val="22"/>
        </w:rPr>
        <w:t>Elaeocarpus,</w:t>
      </w:r>
      <w:r w:rsidR="007D6E7B" w:rsidRPr="00E45053">
        <w:rPr>
          <w:i/>
          <w:sz w:val="22"/>
          <w:szCs w:val="22"/>
        </w:rPr>
        <w:t xml:space="preserve"> Lithocarpus, Castanopsis,</w:t>
      </w:r>
      <w:r w:rsidR="007D6E7B" w:rsidRPr="00E45053">
        <w:rPr>
          <w:i/>
          <w:sz w:val="22"/>
          <w:szCs w:val="22"/>
          <w:lang w:val="pt-BR"/>
        </w:rPr>
        <w:t xml:space="preserve"> Phyllanthus, </w:t>
      </w:r>
      <w:r w:rsidR="007D6E7B" w:rsidRPr="00E45053">
        <w:rPr>
          <w:bCs/>
          <w:i/>
          <w:sz w:val="22"/>
          <w:szCs w:val="22"/>
        </w:rPr>
        <w:t>Bambusa</w:t>
      </w:r>
      <w:r w:rsidR="005208DE">
        <w:rPr>
          <w:rStyle w:val="CommentReference"/>
        </w:rPr>
        <w:t xml:space="preserve"> </w:t>
      </w:r>
      <w:r w:rsidR="007D6E7B" w:rsidRPr="00E45053">
        <w:rPr>
          <w:bCs/>
          <w:sz w:val="22"/>
          <w:szCs w:val="22"/>
        </w:rPr>
        <w:t>cùng với 5 loài.</w:t>
      </w:r>
    </w:p>
    <w:p w:rsidR="00B26948" w:rsidRPr="00E45053" w:rsidRDefault="00B26948" w:rsidP="008A5A50">
      <w:pPr>
        <w:spacing w:before="560" w:after="280"/>
        <w:jc w:val="both"/>
        <w:rPr>
          <w:bCs/>
          <w:i/>
          <w:sz w:val="22"/>
          <w:szCs w:val="22"/>
        </w:rPr>
      </w:pPr>
      <w:r w:rsidRPr="00E45053">
        <w:rPr>
          <w:bCs/>
          <w:i/>
          <w:sz w:val="22"/>
          <w:szCs w:val="22"/>
        </w:rPr>
        <w:t>2. Đa dạng về giá trị sử dụng</w:t>
      </w:r>
    </w:p>
    <w:p w:rsidR="00B26948" w:rsidRPr="00E45053" w:rsidRDefault="00B26948" w:rsidP="008A5A50">
      <w:pPr>
        <w:ind w:firstLine="426"/>
        <w:jc w:val="both"/>
        <w:rPr>
          <w:sz w:val="22"/>
          <w:szCs w:val="22"/>
        </w:rPr>
      </w:pPr>
      <w:r w:rsidRPr="00E45053">
        <w:rPr>
          <w:sz w:val="22"/>
          <w:szCs w:val="22"/>
        </w:rPr>
        <w:t xml:space="preserve">Giá trị sử dụng </w:t>
      </w:r>
      <w:r w:rsidR="006D3DBB">
        <w:rPr>
          <w:sz w:val="22"/>
          <w:szCs w:val="22"/>
        </w:rPr>
        <w:t>của các loài thực vật ở Đồng Văn được xác định bằng phương pháp điều tra trong nhân dân (PRA) và theo các tài liệu:</w:t>
      </w:r>
      <w:r w:rsidRPr="00E45053">
        <w:rPr>
          <w:sz w:val="22"/>
          <w:szCs w:val="22"/>
        </w:rPr>
        <w:t xml:space="preserve"> Từ điển cây thuốc </w:t>
      </w:r>
      <w:r w:rsidR="006D3DBB">
        <w:rPr>
          <w:sz w:val="22"/>
          <w:szCs w:val="22"/>
        </w:rPr>
        <w:t xml:space="preserve">của Võ Văn Chi (2012) </w:t>
      </w:r>
      <w:r w:rsidRPr="00E45053">
        <w:rPr>
          <w:sz w:val="22"/>
          <w:szCs w:val="22"/>
        </w:rPr>
        <w:t>[</w:t>
      </w:r>
      <w:r w:rsidR="00E67EC2">
        <w:rPr>
          <w:sz w:val="22"/>
          <w:szCs w:val="22"/>
        </w:rPr>
        <w:t>1</w:t>
      </w:r>
      <w:r w:rsidR="0015409F">
        <w:rPr>
          <w:sz w:val="22"/>
          <w:szCs w:val="22"/>
        </w:rPr>
        <w:t>2</w:t>
      </w:r>
      <w:r w:rsidRPr="00E45053">
        <w:rPr>
          <w:sz w:val="22"/>
          <w:szCs w:val="22"/>
        </w:rPr>
        <w:t xml:space="preserve">], 1900 loài cây có ích </w:t>
      </w:r>
      <w:r w:rsidR="006D3DBB">
        <w:rPr>
          <w:sz w:val="22"/>
          <w:szCs w:val="22"/>
        </w:rPr>
        <w:t xml:space="preserve">của Trần Đình Lý và cs (1993) </w:t>
      </w:r>
      <w:r w:rsidRPr="00E45053">
        <w:rPr>
          <w:sz w:val="22"/>
          <w:szCs w:val="22"/>
        </w:rPr>
        <w:t>[</w:t>
      </w:r>
      <w:r w:rsidR="0048417D">
        <w:rPr>
          <w:sz w:val="22"/>
          <w:szCs w:val="22"/>
        </w:rPr>
        <w:t>1</w:t>
      </w:r>
      <w:r w:rsidR="00E67EC2">
        <w:rPr>
          <w:sz w:val="22"/>
          <w:szCs w:val="22"/>
        </w:rPr>
        <w:t>3</w:t>
      </w:r>
      <w:r w:rsidRPr="00E45053">
        <w:rPr>
          <w:sz w:val="22"/>
          <w:szCs w:val="22"/>
        </w:rPr>
        <w:t>], Danh lục các loài thực vật Việt Nam</w:t>
      </w:r>
      <w:r w:rsidR="006D3DBB">
        <w:rPr>
          <w:sz w:val="22"/>
          <w:szCs w:val="22"/>
        </w:rPr>
        <w:t xml:space="preserve"> Tập II-III của Nguyễn Tiến Bân (Chủ biên) (2003-2005)</w:t>
      </w:r>
      <w:r w:rsidRPr="00E45053">
        <w:rPr>
          <w:sz w:val="22"/>
          <w:szCs w:val="22"/>
        </w:rPr>
        <w:t xml:space="preserve"> [</w:t>
      </w:r>
      <w:r w:rsidR="00E67EC2">
        <w:rPr>
          <w:sz w:val="22"/>
          <w:szCs w:val="22"/>
        </w:rPr>
        <w:t>10</w:t>
      </w:r>
      <w:r w:rsidRPr="00E45053">
        <w:rPr>
          <w:sz w:val="22"/>
          <w:szCs w:val="22"/>
        </w:rPr>
        <w:t xml:space="preserve">], </w:t>
      </w:r>
      <w:r w:rsidR="0048417D">
        <w:rPr>
          <w:sz w:val="22"/>
          <w:szCs w:val="22"/>
        </w:rPr>
        <w:t>Lâm sản ngoài gỗ</w:t>
      </w:r>
      <w:r w:rsidRPr="00E45053">
        <w:rPr>
          <w:sz w:val="22"/>
          <w:szCs w:val="22"/>
        </w:rPr>
        <w:t xml:space="preserve"> [</w:t>
      </w:r>
      <w:r w:rsidR="00E67EC2">
        <w:rPr>
          <w:sz w:val="22"/>
          <w:szCs w:val="22"/>
        </w:rPr>
        <w:t>14</w:t>
      </w:r>
      <w:r w:rsidRPr="00E45053">
        <w:rPr>
          <w:sz w:val="22"/>
          <w:szCs w:val="22"/>
        </w:rPr>
        <w:t xml:space="preserve">]. </w:t>
      </w:r>
      <w:r w:rsidR="0048417D">
        <w:rPr>
          <w:sz w:val="22"/>
          <w:szCs w:val="22"/>
        </w:rPr>
        <w:t xml:space="preserve">Giá trị sử dụng </w:t>
      </w:r>
      <w:r w:rsidRPr="00E45053">
        <w:rPr>
          <w:sz w:val="22"/>
          <w:szCs w:val="22"/>
        </w:rPr>
        <w:t xml:space="preserve">của các loài thực vật được trình bày ở bảng </w:t>
      </w:r>
      <w:r w:rsidR="001A617A">
        <w:rPr>
          <w:sz w:val="22"/>
          <w:szCs w:val="22"/>
        </w:rPr>
        <w:t>2</w:t>
      </w:r>
      <w:r w:rsidRPr="00E45053">
        <w:rPr>
          <w:sz w:val="22"/>
          <w:szCs w:val="22"/>
        </w:rPr>
        <w:t>.</w:t>
      </w:r>
    </w:p>
    <w:p w:rsidR="00534BE6" w:rsidRPr="00E45053" w:rsidRDefault="00534BE6" w:rsidP="00B26948">
      <w:pPr>
        <w:spacing w:before="120" w:after="120"/>
        <w:jc w:val="center"/>
        <w:rPr>
          <w:b/>
          <w:bCs/>
          <w:sz w:val="22"/>
          <w:szCs w:val="22"/>
        </w:rPr>
        <w:sectPr w:rsidR="00534BE6" w:rsidRPr="00E45053" w:rsidSect="00534BE6">
          <w:type w:val="continuous"/>
          <w:pgSz w:w="11907" w:h="16840" w:code="9"/>
          <w:pgMar w:top="2041" w:right="1418" w:bottom="2438" w:left="1418" w:header="1531" w:footer="2098" w:gutter="0"/>
          <w:cols w:num="2" w:space="720"/>
          <w:titlePg/>
          <w:docGrid w:linePitch="360"/>
        </w:sectPr>
      </w:pPr>
    </w:p>
    <w:p w:rsidR="001E6855" w:rsidRPr="00CD28A8" w:rsidRDefault="001E6855" w:rsidP="001E6855">
      <w:pPr>
        <w:spacing w:before="240" w:after="120"/>
        <w:jc w:val="center"/>
        <w:rPr>
          <w:sz w:val="20"/>
          <w:szCs w:val="20"/>
        </w:rPr>
      </w:pPr>
      <w:r w:rsidRPr="00CD28A8">
        <w:rPr>
          <w:bCs/>
          <w:sz w:val="20"/>
          <w:szCs w:val="20"/>
        </w:rPr>
        <w:lastRenderedPageBreak/>
        <w:t xml:space="preserve">Bảng 2. Giá trị sử dụng của các </w:t>
      </w:r>
      <w:r w:rsidRPr="00CD28A8">
        <w:rPr>
          <w:sz w:val="20"/>
          <w:szCs w:val="20"/>
        </w:rPr>
        <w:t>loài thực vật ở Đồng Văn</w:t>
      </w:r>
    </w:p>
    <w:tbl>
      <w:tblPr>
        <w:tblW w:w="6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4"/>
        <w:gridCol w:w="3357"/>
        <w:gridCol w:w="1456"/>
        <w:gridCol w:w="1191"/>
      </w:tblGrid>
      <w:tr w:rsidR="001E6855" w:rsidRPr="00E56122" w:rsidTr="00E95253">
        <w:trPr>
          <w:cantSplit/>
          <w:jc w:val="center"/>
        </w:trPr>
        <w:tc>
          <w:tcPr>
            <w:tcW w:w="734" w:type="dxa"/>
            <w:tcBorders>
              <w:left w:val="nil"/>
              <w:bottom w:val="single" w:sz="4" w:space="0" w:color="auto"/>
              <w:right w:val="nil"/>
            </w:tcBorders>
          </w:tcPr>
          <w:p w:rsidR="001E6855" w:rsidRPr="00E56122" w:rsidRDefault="001E6855" w:rsidP="00AF5B3C">
            <w:pPr>
              <w:jc w:val="center"/>
              <w:rPr>
                <w:sz w:val="20"/>
                <w:szCs w:val="20"/>
              </w:rPr>
            </w:pPr>
            <w:r w:rsidRPr="00E56122">
              <w:rPr>
                <w:sz w:val="20"/>
                <w:szCs w:val="20"/>
              </w:rPr>
              <w:t>TT</w:t>
            </w:r>
          </w:p>
        </w:tc>
        <w:tc>
          <w:tcPr>
            <w:tcW w:w="3357" w:type="dxa"/>
            <w:tcBorders>
              <w:left w:val="nil"/>
              <w:bottom w:val="single" w:sz="4" w:space="0" w:color="auto"/>
              <w:right w:val="nil"/>
            </w:tcBorders>
          </w:tcPr>
          <w:p w:rsidR="001E6855" w:rsidRPr="00E56122" w:rsidRDefault="001E6855" w:rsidP="00AF5B3C">
            <w:pPr>
              <w:jc w:val="center"/>
              <w:rPr>
                <w:sz w:val="20"/>
                <w:szCs w:val="20"/>
              </w:rPr>
            </w:pPr>
            <w:r w:rsidRPr="00E56122">
              <w:rPr>
                <w:sz w:val="20"/>
                <w:szCs w:val="20"/>
              </w:rPr>
              <w:t>Giá trị sử dụng</w:t>
            </w:r>
          </w:p>
        </w:tc>
        <w:tc>
          <w:tcPr>
            <w:tcW w:w="1456" w:type="dxa"/>
            <w:tcBorders>
              <w:left w:val="nil"/>
              <w:bottom w:val="single" w:sz="4" w:space="0" w:color="auto"/>
              <w:right w:val="nil"/>
            </w:tcBorders>
          </w:tcPr>
          <w:p w:rsidR="001E6855" w:rsidRPr="00E56122" w:rsidRDefault="001E6855" w:rsidP="00AF5B3C">
            <w:pPr>
              <w:jc w:val="center"/>
              <w:rPr>
                <w:sz w:val="20"/>
                <w:szCs w:val="20"/>
                <w:vertAlign w:val="superscript"/>
              </w:rPr>
            </w:pPr>
            <w:r w:rsidRPr="00E56122">
              <w:rPr>
                <w:sz w:val="20"/>
                <w:szCs w:val="20"/>
              </w:rPr>
              <w:t>Số lượng loài</w:t>
            </w:r>
            <w:r w:rsidR="001A617A" w:rsidRPr="00E56122">
              <w:rPr>
                <w:sz w:val="20"/>
                <w:szCs w:val="20"/>
                <w:vertAlign w:val="superscript"/>
              </w:rPr>
              <w:t>*</w:t>
            </w:r>
          </w:p>
        </w:tc>
        <w:tc>
          <w:tcPr>
            <w:tcW w:w="1191" w:type="dxa"/>
            <w:tcBorders>
              <w:left w:val="nil"/>
              <w:bottom w:val="single" w:sz="4" w:space="0" w:color="auto"/>
              <w:right w:val="nil"/>
            </w:tcBorders>
          </w:tcPr>
          <w:p w:rsidR="001E6855" w:rsidRPr="00E56122" w:rsidRDefault="001E6855" w:rsidP="00AF5B3C">
            <w:pPr>
              <w:jc w:val="center"/>
              <w:rPr>
                <w:sz w:val="20"/>
                <w:szCs w:val="20"/>
              </w:rPr>
            </w:pPr>
            <w:r w:rsidRPr="00E56122">
              <w:rPr>
                <w:sz w:val="20"/>
                <w:szCs w:val="20"/>
              </w:rPr>
              <w:t>Tỷ lệ %</w:t>
            </w:r>
          </w:p>
        </w:tc>
      </w:tr>
      <w:tr w:rsidR="001E6855" w:rsidRPr="00CD28A8" w:rsidTr="00E95253">
        <w:trPr>
          <w:cantSplit/>
          <w:jc w:val="center"/>
        </w:trPr>
        <w:tc>
          <w:tcPr>
            <w:tcW w:w="734" w:type="dxa"/>
            <w:tcBorders>
              <w:left w:val="nil"/>
              <w:bottom w:val="nil"/>
              <w:right w:val="nil"/>
            </w:tcBorders>
            <w:vAlign w:val="center"/>
          </w:tcPr>
          <w:p w:rsidR="001E6855" w:rsidRPr="00CD28A8" w:rsidRDefault="001E6855" w:rsidP="00AF5B3C">
            <w:pPr>
              <w:jc w:val="center"/>
              <w:rPr>
                <w:sz w:val="20"/>
                <w:szCs w:val="20"/>
              </w:rPr>
            </w:pPr>
            <w:r w:rsidRPr="00CD28A8">
              <w:rPr>
                <w:sz w:val="20"/>
                <w:szCs w:val="20"/>
              </w:rPr>
              <w:t>1</w:t>
            </w:r>
          </w:p>
        </w:tc>
        <w:tc>
          <w:tcPr>
            <w:tcW w:w="3357" w:type="dxa"/>
            <w:tcBorders>
              <w:left w:val="nil"/>
              <w:bottom w:val="nil"/>
              <w:right w:val="nil"/>
            </w:tcBorders>
            <w:vAlign w:val="center"/>
          </w:tcPr>
          <w:p w:rsidR="001E6855" w:rsidRPr="00CD28A8" w:rsidRDefault="001E6855" w:rsidP="00E95253">
            <w:pPr>
              <w:rPr>
                <w:sz w:val="20"/>
                <w:szCs w:val="20"/>
              </w:rPr>
            </w:pPr>
            <w:r w:rsidRPr="00CD28A8">
              <w:rPr>
                <w:sz w:val="20"/>
                <w:szCs w:val="20"/>
              </w:rPr>
              <w:t>Nhóm cây làm thuốc (</w:t>
            </w:r>
            <w:r w:rsidR="00E95253">
              <w:rPr>
                <w:sz w:val="20"/>
                <w:szCs w:val="20"/>
              </w:rPr>
              <w:t>THU</w:t>
            </w:r>
            <w:r w:rsidRPr="00CD28A8">
              <w:rPr>
                <w:sz w:val="20"/>
                <w:szCs w:val="20"/>
              </w:rPr>
              <w:t xml:space="preserve">) </w:t>
            </w:r>
          </w:p>
        </w:tc>
        <w:tc>
          <w:tcPr>
            <w:tcW w:w="1456" w:type="dxa"/>
            <w:tcBorders>
              <w:left w:val="nil"/>
              <w:bottom w:val="nil"/>
              <w:right w:val="nil"/>
            </w:tcBorders>
            <w:vAlign w:val="center"/>
          </w:tcPr>
          <w:p w:rsidR="001E6855" w:rsidRPr="00CD28A8" w:rsidRDefault="001E6855" w:rsidP="00AF5B3C">
            <w:pPr>
              <w:jc w:val="center"/>
              <w:rPr>
                <w:sz w:val="20"/>
                <w:szCs w:val="20"/>
              </w:rPr>
            </w:pPr>
            <w:r w:rsidRPr="00CD28A8">
              <w:rPr>
                <w:sz w:val="20"/>
                <w:szCs w:val="20"/>
              </w:rPr>
              <w:t>306</w:t>
            </w:r>
          </w:p>
        </w:tc>
        <w:tc>
          <w:tcPr>
            <w:tcW w:w="1191" w:type="dxa"/>
            <w:tcBorders>
              <w:left w:val="nil"/>
              <w:bottom w:val="nil"/>
              <w:right w:val="nil"/>
            </w:tcBorders>
            <w:vAlign w:val="bottom"/>
          </w:tcPr>
          <w:p w:rsidR="001E6855" w:rsidRPr="00CD28A8" w:rsidRDefault="001E6855" w:rsidP="00AF5B3C">
            <w:pPr>
              <w:jc w:val="center"/>
              <w:rPr>
                <w:sz w:val="20"/>
                <w:szCs w:val="20"/>
              </w:rPr>
            </w:pPr>
            <w:r w:rsidRPr="00CD28A8">
              <w:rPr>
                <w:sz w:val="20"/>
                <w:szCs w:val="20"/>
              </w:rPr>
              <w:t>54</w:t>
            </w:r>
            <w:r w:rsidR="00F9561C">
              <w:rPr>
                <w:sz w:val="20"/>
                <w:szCs w:val="20"/>
              </w:rPr>
              <w:t>,</w:t>
            </w:r>
            <w:r w:rsidRPr="00CD28A8">
              <w:rPr>
                <w:sz w:val="20"/>
                <w:szCs w:val="20"/>
              </w:rPr>
              <w:t>94</w:t>
            </w:r>
          </w:p>
        </w:tc>
      </w:tr>
      <w:tr w:rsidR="001E6855" w:rsidRPr="00CD28A8" w:rsidTr="00E95253">
        <w:trPr>
          <w:cantSplit/>
          <w:jc w:val="center"/>
        </w:trPr>
        <w:tc>
          <w:tcPr>
            <w:tcW w:w="734"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2</w:t>
            </w:r>
          </w:p>
        </w:tc>
        <w:tc>
          <w:tcPr>
            <w:tcW w:w="3357" w:type="dxa"/>
            <w:tcBorders>
              <w:top w:val="nil"/>
              <w:left w:val="nil"/>
              <w:bottom w:val="nil"/>
              <w:right w:val="nil"/>
            </w:tcBorders>
            <w:vAlign w:val="center"/>
          </w:tcPr>
          <w:p w:rsidR="001E6855" w:rsidRPr="00CD28A8" w:rsidRDefault="001E6855" w:rsidP="00E95253">
            <w:pPr>
              <w:rPr>
                <w:sz w:val="20"/>
                <w:szCs w:val="20"/>
              </w:rPr>
            </w:pPr>
            <w:r w:rsidRPr="00CD28A8">
              <w:rPr>
                <w:sz w:val="20"/>
                <w:szCs w:val="20"/>
              </w:rPr>
              <w:t>Nhóm cây cho gỗ (</w:t>
            </w:r>
            <w:r w:rsidR="00E95253">
              <w:rPr>
                <w:sz w:val="20"/>
                <w:szCs w:val="20"/>
              </w:rPr>
              <w:t>LGO</w:t>
            </w:r>
            <w:r w:rsidRPr="00CD28A8">
              <w:rPr>
                <w:sz w:val="20"/>
                <w:szCs w:val="20"/>
              </w:rPr>
              <w:t>)</w:t>
            </w:r>
          </w:p>
        </w:tc>
        <w:tc>
          <w:tcPr>
            <w:tcW w:w="1456"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119</w:t>
            </w:r>
          </w:p>
        </w:tc>
        <w:tc>
          <w:tcPr>
            <w:tcW w:w="1191" w:type="dxa"/>
            <w:tcBorders>
              <w:top w:val="nil"/>
              <w:left w:val="nil"/>
              <w:bottom w:val="nil"/>
              <w:right w:val="nil"/>
            </w:tcBorders>
            <w:vAlign w:val="bottom"/>
          </w:tcPr>
          <w:p w:rsidR="001E6855" w:rsidRPr="00CD28A8" w:rsidRDefault="001E6855" w:rsidP="00AF5B3C">
            <w:pPr>
              <w:jc w:val="center"/>
              <w:rPr>
                <w:sz w:val="20"/>
                <w:szCs w:val="20"/>
              </w:rPr>
            </w:pPr>
            <w:r w:rsidRPr="00CD28A8">
              <w:rPr>
                <w:sz w:val="20"/>
                <w:szCs w:val="20"/>
              </w:rPr>
              <w:t>21</w:t>
            </w:r>
            <w:r w:rsidR="00F9561C">
              <w:rPr>
                <w:sz w:val="20"/>
                <w:szCs w:val="20"/>
              </w:rPr>
              <w:t>,</w:t>
            </w:r>
            <w:r w:rsidRPr="00CD28A8">
              <w:rPr>
                <w:sz w:val="20"/>
                <w:szCs w:val="20"/>
              </w:rPr>
              <w:t>36</w:t>
            </w:r>
          </w:p>
        </w:tc>
      </w:tr>
      <w:tr w:rsidR="001E6855" w:rsidRPr="00CD28A8" w:rsidTr="00E95253">
        <w:trPr>
          <w:cantSplit/>
          <w:jc w:val="center"/>
        </w:trPr>
        <w:tc>
          <w:tcPr>
            <w:tcW w:w="734"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3</w:t>
            </w:r>
          </w:p>
        </w:tc>
        <w:tc>
          <w:tcPr>
            <w:tcW w:w="3357" w:type="dxa"/>
            <w:tcBorders>
              <w:top w:val="nil"/>
              <w:left w:val="nil"/>
              <w:bottom w:val="nil"/>
              <w:right w:val="nil"/>
            </w:tcBorders>
            <w:vAlign w:val="center"/>
          </w:tcPr>
          <w:p w:rsidR="001E6855" w:rsidRPr="00CD28A8" w:rsidRDefault="001E6855" w:rsidP="00E95253">
            <w:pPr>
              <w:rPr>
                <w:sz w:val="20"/>
                <w:szCs w:val="20"/>
              </w:rPr>
            </w:pPr>
            <w:r w:rsidRPr="00CD28A8">
              <w:rPr>
                <w:sz w:val="20"/>
                <w:szCs w:val="20"/>
              </w:rPr>
              <w:t>Nhóm cây làm cảnh (</w:t>
            </w:r>
            <w:r w:rsidR="00E95253">
              <w:rPr>
                <w:sz w:val="20"/>
                <w:szCs w:val="20"/>
              </w:rPr>
              <w:t>CAN</w:t>
            </w:r>
            <w:r w:rsidRPr="00CD28A8">
              <w:rPr>
                <w:sz w:val="20"/>
                <w:szCs w:val="20"/>
              </w:rPr>
              <w:t>)</w:t>
            </w:r>
          </w:p>
        </w:tc>
        <w:tc>
          <w:tcPr>
            <w:tcW w:w="1456"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39</w:t>
            </w:r>
          </w:p>
        </w:tc>
        <w:tc>
          <w:tcPr>
            <w:tcW w:w="1191" w:type="dxa"/>
            <w:tcBorders>
              <w:top w:val="nil"/>
              <w:left w:val="nil"/>
              <w:bottom w:val="nil"/>
              <w:right w:val="nil"/>
            </w:tcBorders>
            <w:vAlign w:val="bottom"/>
          </w:tcPr>
          <w:p w:rsidR="001E6855" w:rsidRPr="00CD28A8" w:rsidRDefault="001E6855" w:rsidP="00AF5B3C">
            <w:pPr>
              <w:jc w:val="center"/>
              <w:rPr>
                <w:sz w:val="20"/>
                <w:szCs w:val="20"/>
              </w:rPr>
            </w:pPr>
            <w:r w:rsidRPr="00CD28A8">
              <w:rPr>
                <w:sz w:val="20"/>
                <w:szCs w:val="20"/>
              </w:rPr>
              <w:t>7</w:t>
            </w:r>
            <w:r w:rsidR="00F9561C">
              <w:rPr>
                <w:sz w:val="20"/>
                <w:szCs w:val="20"/>
              </w:rPr>
              <w:t>,</w:t>
            </w:r>
            <w:r w:rsidRPr="00CD28A8">
              <w:rPr>
                <w:sz w:val="20"/>
                <w:szCs w:val="20"/>
              </w:rPr>
              <w:t>00</w:t>
            </w:r>
          </w:p>
        </w:tc>
      </w:tr>
      <w:tr w:rsidR="001E6855" w:rsidRPr="00CD28A8" w:rsidTr="00E95253">
        <w:trPr>
          <w:cantSplit/>
          <w:jc w:val="center"/>
        </w:trPr>
        <w:tc>
          <w:tcPr>
            <w:tcW w:w="734"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4</w:t>
            </w:r>
          </w:p>
        </w:tc>
        <w:tc>
          <w:tcPr>
            <w:tcW w:w="3357" w:type="dxa"/>
            <w:tcBorders>
              <w:top w:val="nil"/>
              <w:left w:val="nil"/>
              <w:bottom w:val="nil"/>
              <w:right w:val="nil"/>
            </w:tcBorders>
            <w:vAlign w:val="center"/>
          </w:tcPr>
          <w:p w:rsidR="001E6855" w:rsidRPr="00CD28A8" w:rsidRDefault="001E6855" w:rsidP="00E95253">
            <w:pPr>
              <w:rPr>
                <w:spacing w:val="-2"/>
                <w:sz w:val="20"/>
                <w:szCs w:val="20"/>
              </w:rPr>
            </w:pPr>
            <w:r w:rsidRPr="00CD28A8">
              <w:rPr>
                <w:spacing w:val="-2"/>
                <w:sz w:val="20"/>
                <w:szCs w:val="20"/>
              </w:rPr>
              <w:t>Nhóm cây ăn được (</w:t>
            </w:r>
            <w:r w:rsidR="00E95253">
              <w:rPr>
                <w:spacing w:val="-2"/>
                <w:sz w:val="20"/>
                <w:szCs w:val="20"/>
              </w:rPr>
              <w:t>ĂNĐ</w:t>
            </w:r>
            <w:r w:rsidRPr="00CD28A8">
              <w:rPr>
                <w:spacing w:val="-2"/>
                <w:sz w:val="20"/>
                <w:szCs w:val="20"/>
              </w:rPr>
              <w:t>)</w:t>
            </w:r>
          </w:p>
        </w:tc>
        <w:tc>
          <w:tcPr>
            <w:tcW w:w="1456"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55</w:t>
            </w:r>
          </w:p>
        </w:tc>
        <w:tc>
          <w:tcPr>
            <w:tcW w:w="1191" w:type="dxa"/>
            <w:tcBorders>
              <w:top w:val="nil"/>
              <w:left w:val="nil"/>
              <w:bottom w:val="nil"/>
              <w:right w:val="nil"/>
            </w:tcBorders>
            <w:vAlign w:val="bottom"/>
          </w:tcPr>
          <w:p w:rsidR="001E6855" w:rsidRPr="00CD28A8" w:rsidRDefault="001E6855" w:rsidP="00AF5B3C">
            <w:pPr>
              <w:jc w:val="center"/>
              <w:rPr>
                <w:sz w:val="20"/>
                <w:szCs w:val="20"/>
              </w:rPr>
            </w:pPr>
            <w:r w:rsidRPr="00CD28A8">
              <w:rPr>
                <w:sz w:val="20"/>
                <w:szCs w:val="20"/>
              </w:rPr>
              <w:t>9</w:t>
            </w:r>
            <w:r w:rsidR="00F9561C">
              <w:rPr>
                <w:sz w:val="20"/>
                <w:szCs w:val="20"/>
              </w:rPr>
              <w:t>,</w:t>
            </w:r>
            <w:r w:rsidRPr="00CD28A8">
              <w:rPr>
                <w:sz w:val="20"/>
                <w:szCs w:val="20"/>
              </w:rPr>
              <w:t>87</w:t>
            </w:r>
          </w:p>
        </w:tc>
      </w:tr>
      <w:tr w:rsidR="001E6855" w:rsidRPr="00CD28A8" w:rsidTr="00E95253">
        <w:trPr>
          <w:cantSplit/>
          <w:jc w:val="center"/>
        </w:trPr>
        <w:tc>
          <w:tcPr>
            <w:tcW w:w="734"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5</w:t>
            </w:r>
          </w:p>
        </w:tc>
        <w:tc>
          <w:tcPr>
            <w:tcW w:w="3357" w:type="dxa"/>
            <w:tcBorders>
              <w:top w:val="nil"/>
              <w:left w:val="nil"/>
              <w:bottom w:val="nil"/>
              <w:right w:val="nil"/>
            </w:tcBorders>
            <w:vAlign w:val="center"/>
          </w:tcPr>
          <w:p w:rsidR="001E6855" w:rsidRPr="00CD28A8" w:rsidRDefault="00E95253" w:rsidP="00AF5B3C">
            <w:pPr>
              <w:rPr>
                <w:sz w:val="20"/>
                <w:szCs w:val="20"/>
                <w:lang w:val="pt-BR"/>
              </w:rPr>
            </w:pPr>
            <w:r>
              <w:rPr>
                <w:sz w:val="20"/>
                <w:szCs w:val="20"/>
                <w:lang w:val="pt-BR"/>
              </w:rPr>
              <w:t>Nhóm cây cho tinh dầu (CTD</w:t>
            </w:r>
            <w:r w:rsidR="001E6855" w:rsidRPr="00CD28A8">
              <w:rPr>
                <w:sz w:val="20"/>
                <w:szCs w:val="20"/>
                <w:lang w:val="pt-BR"/>
              </w:rPr>
              <w:t>)</w:t>
            </w:r>
          </w:p>
        </w:tc>
        <w:tc>
          <w:tcPr>
            <w:tcW w:w="1456"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37</w:t>
            </w:r>
          </w:p>
        </w:tc>
        <w:tc>
          <w:tcPr>
            <w:tcW w:w="1191" w:type="dxa"/>
            <w:tcBorders>
              <w:top w:val="nil"/>
              <w:left w:val="nil"/>
              <w:bottom w:val="nil"/>
              <w:right w:val="nil"/>
            </w:tcBorders>
            <w:vAlign w:val="bottom"/>
          </w:tcPr>
          <w:p w:rsidR="001E6855" w:rsidRPr="00CD28A8" w:rsidRDefault="001E6855" w:rsidP="00AF5B3C">
            <w:pPr>
              <w:jc w:val="center"/>
              <w:rPr>
                <w:sz w:val="20"/>
                <w:szCs w:val="20"/>
              </w:rPr>
            </w:pPr>
            <w:r w:rsidRPr="00CD28A8">
              <w:rPr>
                <w:sz w:val="20"/>
                <w:szCs w:val="20"/>
              </w:rPr>
              <w:t>6</w:t>
            </w:r>
            <w:r w:rsidR="00F9561C">
              <w:rPr>
                <w:sz w:val="20"/>
                <w:szCs w:val="20"/>
              </w:rPr>
              <w:t>,</w:t>
            </w:r>
            <w:r w:rsidRPr="00CD28A8">
              <w:rPr>
                <w:sz w:val="20"/>
                <w:szCs w:val="20"/>
              </w:rPr>
              <w:t>64</w:t>
            </w:r>
          </w:p>
        </w:tc>
      </w:tr>
      <w:tr w:rsidR="001E6855" w:rsidRPr="00CD28A8" w:rsidTr="00E95253">
        <w:trPr>
          <w:cantSplit/>
          <w:jc w:val="center"/>
        </w:trPr>
        <w:tc>
          <w:tcPr>
            <w:tcW w:w="734"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6</w:t>
            </w:r>
          </w:p>
        </w:tc>
        <w:tc>
          <w:tcPr>
            <w:tcW w:w="3357" w:type="dxa"/>
            <w:tcBorders>
              <w:top w:val="nil"/>
              <w:left w:val="nil"/>
              <w:bottom w:val="nil"/>
              <w:right w:val="nil"/>
            </w:tcBorders>
            <w:vAlign w:val="center"/>
          </w:tcPr>
          <w:p w:rsidR="001E6855" w:rsidRPr="00CD28A8" w:rsidRDefault="00E95253" w:rsidP="00AF5B3C">
            <w:pPr>
              <w:rPr>
                <w:sz w:val="20"/>
                <w:szCs w:val="20"/>
              </w:rPr>
            </w:pPr>
            <w:r>
              <w:rPr>
                <w:sz w:val="20"/>
                <w:szCs w:val="20"/>
              </w:rPr>
              <w:t>Nhóm cây cho tannin (TAN</w:t>
            </w:r>
            <w:r w:rsidR="001E6855" w:rsidRPr="00CD28A8">
              <w:rPr>
                <w:sz w:val="20"/>
                <w:szCs w:val="20"/>
              </w:rPr>
              <w:t>)</w:t>
            </w:r>
          </w:p>
        </w:tc>
        <w:tc>
          <w:tcPr>
            <w:tcW w:w="1456"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10</w:t>
            </w:r>
          </w:p>
        </w:tc>
        <w:tc>
          <w:tcPr>
            <w:tcW w:w="1191" w:type="dxa"/>
            <w:tcBorders>
              <w:top w:val="nil"/>
              <w:left w:val="nil"/>
              <w:bottom w:val="nil"/>
              <w:right w:val="nil"/>
            </w:tcBorders>
            <w:vAlign w:val="bottom"/>
          </w:tcPr>
          <w:p w:rsidR="001E6855" w:rsidRPr="00CD28A8" w:rsidRDefault="001E6855" w:rsidP="00AF5B3C">
            <w:pPr>
              <w:jc w:val="center"/>
              <w:rPr>
                <w:sz w:val="20"/>
                <w:szCs w:val="20"/>
              </w:rPr>
            </w:pPr>
            <w:r w:rsidRPr="00CD28A8">
              <w:rPr>
                <w:sz w:val="20"/>
                <w:szCs w:val="20"/>
              </w:rPr>
              <w:t>1</w:t>
            </w:r>
            <w:r w:rsidR="00F9561C">
              <w:rPr>
                <w:sz w:val="20"/>
                <w:szCs w:val="20"/>
              </w:rPr>
              <w:t>,</w:t>
            </w:r>
            <w:r w:rsidRPr="00CD28A8">
              <w:rPr>
                <w:sz w:val="20"/>
                <w:szCs w:val="20"/>
              </w:rPr>
              <w:t>80</w:t>
            </w:r>
          </w:p>
        </w:tc>
      </w:tr>
      <w:tr w:rsidR="001E6855" w:rsidRPr="00CD28A8" w:rsidTr="00E95253">
        <w:trPr>
          <w:cantSplit/>
          <w:jc w:val="center"/>
        </w:trPr>
        <w:tc>
          <w:tcPr>
            <w:tcW w:w="734"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7</w:t>
            </w:r>
          </w:p>
        </w:tc>
        <w:tc>
          <w:tcPr>
            <w:tcW w:w="3357" w:type="dxa"/>
            <w:tcBorders>
              <w:top w:val="nil"/>
              <w:left w:val="nil"/>
              <w:bottom w:val="nil"/>
              <w:right w:val="nil"/>
            </w:tcBorders>
            <w:vAlign w:val="center"/>
          </w:tcPr>
          <w:p w:rsidR="001E6855" w:rsidRPr="00CD28A8" w:rsidRDefault="00E95253" w:rsidP="00AF5B3C">
            <w:pPr>
              <w:rPr>
                <w:sz w:val="20"/>
                <w:szCs w:val="20"/>
              </w:rPr>
            </w:pPr>
            <w:r>
              <w:rPr>
                <w:sz w:val="20"/>
                <w:szCs w:val="20"/>
              </w:rPr>
              <w:t>Nhóm cây cho độc (ĐÔC</w:t>
            </w:r>
            <w:r w:rsidR="001E6855" w:rsidRPr="00CD28A8">
              <w:rPr>
                <w:sz w:val="20"/>
                <w:szCs w:val="20"/>
              </w:rPr>
              <w:t>)</w:t>
            </w:r>
          </w:p>
        </w:tc>
        <w:tc>
          <w:tcPr>
            <w:tcW w:w="1456"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5</w:t>
            </w:r>
          </w:p>
        </w:tc>
        <w:tc>
          <w:tcPr>
            <w:tcW w:w="1191" w:type="dxa"/>
            <w:tcBorders>
              <w:top w:val="nil"/>
              <w:left w:val="nil"/>
              <w:bottom w:val="nil"/>
              <w:right w:val="nil"/>
            </w:tcBorders>
            <w:vAlign w:val="bottom"/>
          </w:tcPr>
          <w:p w:rsidR="001E6855" w:rsidRPr="00CD28A8" w:rsidRDefault="001E6855" w:rsidP="00AF5B3C">
            <w:pPr>
              <w:jc w:val="center"/>
              <w:rPr>
                <w:sz w:val="20"/>
                <w:szCs w:val="20"/>
              </w:rPr>
            </w:pPr>
            <w:r w:rsidRPr="00CD28A8">
              <w:rPr>
                <w:sz w:val="20"/>
                <w:szCs w:val="20"/>
              </w:rPr>
              <w:t>0</w:t>
            </w:r>
            <w:r w:rsidR="00F9561C">
              <w:rPr>
                <w:sz w:val="20"/>
                <w:szCs w:val="20"/>
              </w:rPr>
              <w:t>,</w:t>
            </w:r>
            <w:r w:rsidRPr="00CD28A8">
              <w:rPr>
                <w:sz w:val="20"/>
                <w:szCs w:val="20"/>
              </w:rPr>
              <w:t>90</w:t>
            </w:r>
          </w:p>
        </w:tc>
      </w:tr>
      <w:tr w:rsidR="001E6855" w:rsidRPr="00CD28A8" w:rsidTr="00E95253">
        <w:trPr>
          <w:cantSplit/>
          <w:jc w:val="center"/>
        </w:trPr>
        <w:tc>
          <w:tcPr>
            <w:tcW w:w="734"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8</w:t>
            </w:r>
          </w:p>
        </w:tc>
        <w:tc>
          <w:tcPr>
            <w:tcW w:w="3357" w:type="dxa"/>
            <w:tcBorders>
              <w:top w:val="nil"/>
              <w:left w:val="nil"/>
              <w:bottom w:val="nil"/>
              <w:right w:val="nil"/>
            </w:tcBorders>
            <w:vAlign w:val="center"/>
          </w:tcPr>
          <w:p w:rsidR="001E6855" w:rsidRPr="00CD28A8" w:rsidRDefault="001E6855" w:rsidP="00E95253">
            <w:pPr>
              <w:rPr>
                <w:sz w:val="20"/>
                <w:szCs w:val="20"/>
              </w:rPr>
            </w:pPr>
            <w:r w:rsidRPr="00CD28A8">
              <w:rPr>
                <w:sz w:val="20"/>
                <w:szCs w:val="20"/>
              </w:rPr>
              <w:t>Nhóm cây cho dầu béo (</w:t>
            </w:r>
            <w:r w:rsidR="00E95253">
              <w:rPr>
                <w:sz w:val="20"/>
                <w:szCs w:val="20"/>
              </w:rPr>
              <w:t>CDB</w:t>
            </w:r>
            <w:r w:rsidRPr="00CD28A8">
              <w:rPr>
                <w:sz w:val="20"/>
                <w:szCs w:val="20"/>
              </w:rPr>
              <w:t>)</w:t>
            </w:r>
          </w:p>
        </w:tc>
        <w:tc>
          <w:tcPr>
            <w:tcW w:w="1456"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9</w:t>
            </w:r>
          </w:p>
        </w:tc>
        <w:tc>
          <w:tcPr>
            <w:tcW w:w="1191" w:type="dxa"/>
            <w:tcBorders>
              <w:top w:val="nil"/>
              <w:left w:val="nil"/>
              <w:bottom w:val="nil"/>
              <w:right w:val="nil"/>
            </w:tcBorders>
            <w:vAlign w:val="bottom"/>
          </w:tcPr>
          <w:p w:rsidR="001E6855" w:rsidRPr="00CD28A8" w:rsidRDefault="001E6855" w:rsidP="00AF5B3C">
            <w:pPr>
              <w:jc w:val="center"/>
              <w:rPr>
                <w:sz w:val="20"/>
                <w:szCs w:val="20"/>
              </w:rPr>
            </w:pPr>
            <w:r w:rsidRPr="00CD28A8">
              <w:rPr>
                <w:sz w:val="20"/>
                <w:szCs w:val="20"/>
              </w:rPr>
              <w:t>1</w:t>
            </w:r>
            <w:r w:rsidR="00F9561C">
              <w:rPr>
                <w:sz w:val="20"/>
                <w:szCs w:val="20"/>
              </w:rPr>
              <w:t>,</w:t>
            </w:r>
            <w:r w:rsidRPr="00CD28A8">
              <w:rPr>
                <w:sz w:val="20"/>
                <w:szCs w:val="20"/>
              </w:rPr>
              <w:t>62</w:t>
            </w:r>
          </w:p>
        </w:tc>
      </w:tr>
      <w:tr w:rsidR="001E6855" w:rsidRPr="00CD28A8" w:rsidTr="00E95253">
        <w:trPr>
          <w:cantSplit/>
          <w:jc w:val="center"/>
        </w:trPr>
        <w:tc>
          <w:tcPr>
            <w:tcW w:w="734"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9</w:t>
            </w:r>
          </w:p>
        </w:tc>
        <w:tc>
          <w:tcPr>
            <w:tcW w:w="3357" w:type="dxa"/>
            <w:tcBorders>
              <w:top w:val="nil"/>
              <w:left w:val="nil"/>
              <w:bottom w:val="nil"/>
              <w:right w:val="nil"/>
            </w:tcBorders>
            <w:vAlign w:val="center"/>
          </w:tcPr>
          <w:p w:rsidR="001E6855" w:rsidRPr="00CD28A8" w:rsidRDefault="001E6855" w:rsidP="00E95253">
            <w:pPr>
              <w:rPr>
                <w:sz w:val="20"/>
                <w:szCs w:val="20"/>
                <w:lang w:val="pt-BR"/>
              </w:rPr>
            </w:pPr>
            <w:r w:rsidRPr="00CD28A8">
              <w:rPr>
                <w:sz w:val="20"/>
                <w:szCs w:val="20"/>
                <w:lang w:val="pt-BR"/>
              </w:rPr>
              <w:t>Nhóm cây cho sợi (</w:t>
            </w:r>
            <w:r w:rsidR="00E95253">
              <w:rPr>
                <w:sz w:val="20"/>
                <w:szCs w:val="20"/>
                <w:lang w:val="pt-BR"/>
              </w:rPr>
              <w:t>SOI</w:t>
            </w:r>
            <w:r w:rsidRPr="00CD28A8">
              <w:rPr>
                <w:sz w:val="20"/>
                <w:szCs w:val="20"/>
                <w:lang w:val="pt-BR"/>
              </w:rPr>
              <w:t>)</w:t>
            </w:r>
          </w:p>
        </w:tc>
        <w:tc>
          <w:tcPr>
            <w:tcW w:w="1456"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10</w:t>
            </w:r>
          </w:p>
        </w:tc>
        <w:tc>
          <w:tcPr>
            <w:tcW w:w="1191" w:type="dxa"/>
            <w:tcBorders>
              <w:top w:val="nil"/>
              <w:left w:val="nil"/>
              <w:bottom w:val="nil"/>
              <w:right w:val="nil"/>
            </w:tcBorders>
            <w:vAlign w:val="bottom"/>
          </w:tcPr>
          <w:p w:rsidR="001E6855" w:rsidRPr="00CD28A8" w:rsidRDefault="001E6855" w:rsidP="00AF5B3C">
            <w:pPr>
              <w:jc w:val="center"/>
              <w:rPr>
                <w:sz w:val="20"/>
                <w:szCs w:val="20"/>
              </w:rPr>
            </w:pPr>
            <w:r w:rsidRPr="00CD28A8">
              <w:rPr>
                <w:sz w:val="20"/>
                <w:szCs w:val="20"/>
              </w:rPr>
              <w:t>1</w:t>
            </w:r>
            <w:r w:rsidR="00F9561C">
              <w:rPr>
                <w:sz w:val="20"/>
                <w:szCs w:val="20"/>
              </w:rPr>
              <w:t>,</w:t>
            </w:r>
            <w:r w:rsidRPr="00CD28A8">
              <w:rPr>
                <w:sz w:val="20"/>
                <w:szCs w:val="20"/>
              </w:rPr>
              <w:t>80</w:t>
            </w:r>
          </w:p>
        </w:tc>
      </w:tr>
      <w:tr w:rsidR="001E6855" w:rsidRPr="00CD28A8" w:rsidTr="00E95253">
        <w:trPr>
          <w:cantSplit/>
          <w:jc w:val="center"/>
        </w:trPr>
        <w:tc>
          <w:tcPr>
            <w:tcW w:w="734"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10</w:t>
            </w:r>
          </w:p>
        </w:tc>
        <w:tc>
          <w:tcPr>
            <w:tcW w:w="3357" w:type="dxa"/>
            <w:tcBorders>
              <w:top w:val="nil"/>
              <w:left w:val="nil"/>
              <w:bottom w:val="nil"/>
              <w:right w:val="nil"/>
            </w:tcBorders>
            <w:vAlign w:val="center"/>
          </w:tcPr>
          <w:p w:rsidR="001E6855" w:rsidRPr="00CD28A8" w:rsidRDefault="001E6855" w:rsidP="00E95253">
            <w:pPr>
              <w:rPr>
                <w:sz w:val="20"/>
                <w:szCs w:val="20"/>
                <w:lang w:val="pt-BR"/>
              </w:rPr>
            </w:pPr>
            <w:r w:rsidRPr="00CD28A8">
              <w:rPr>
                <w:sz w:val="20"/>
                <w:szCs w:val="20"/>
                <w:lang w:val="pt-BR"/>
              </w:rPr>
              <w:t>Nhóm cây cho nhựa (</w:t>
            </w:r>
            <w:r w:rsidR="00E95253">
              <w:rPr>
                <w:sz w:val="20"/>
                <w:szCs w:val="20"/>
                <w:lang w:val="pt-BR"/>
              </w:rPr>
              <w:t>CNH</w:t>
            </w:r>
            <w:r w:rsidRPr="00CD28A8">
              <w:rPr>
                <w:sz w:val="20"/>
                <w:szCs w:val="20"/>
                <w:lang w:val="pt-BR"/>
              </w:rPr>
              <w:t>)</w:t>
            </w:r>
          </w:p>
        </w:tc>
        <w:tc>
          <w:tcPr>
            <w:tcW w:w="1456" w:type="dxa"/>
            <w:tcBorders>
              <w:top w:val="nil"/>
              <w:left w:val="nil"/>
              <w:bottom w:val="nil"/>
              <w:right w:val="nil"/>
            </w:tcBorders>
            <w:vAlign w:val="center"/>
          </w:tcPr>
          <w:p w:rsidR="001E6855" w:rsidRPr="00CD28A8" w:rsidRDefault="001E6855" w:rsidP="00AF5B3C">
            <w:pPr>
              <w:jc w:val="center"/>
              <w:rPr>
                <w:sz w:val="20"/>
                <w:szCs w:val="20"/>
              </w:rPr>
            </w:pPr>
            <w:r w:rsidRPr="00CD28A8">
              <w:rPr>
                <w:sz w:val="20"/>
                <w:szCs w:val="20"/>
              </w:rPr>
              <w:t>5</w:t>
            </w:r>
          </w:p>
        </w:tc>
        <w:tc>
          <w:tcPr>
            <w:tcW w:w="1191" w:type="dxa"/>
            <w:tcBorders>
              <w:top w:val="nil"/>
              <w:left w:val="nil"/>
              <w:bottom w:val="nil"/>
              <w:right w:val="nil"/>
            </w:tcBorders>
            <w:vAlign w:val="bottom"/>
          </w:tcPr>
          <w:p w:rsidR="001E6855" w:rsidRPr="00CD28A8" w:rsidRDefault="001E6855" w:rsidP="00AF5B3C">
            <w:pPr>
              <w:jc w:val="center"/>
              <w:rPr>
                <w:sz w:val="20"/>
                <w:szCs w:val="20"/>
              </w:rPr>
            </w:pPr>
            <w:r w:rsidRPr="00CD28A8">
              <w:rPr>
                <w:sz w:val="20"/>
                <w:szCs w:val="20"/>
              </w:rPr>
              <w:t>0</w:t>
            </w:r>
            <w:r w:rsidR="00F9561C">
              <w:rPr>
                <w:sz w:val="20"/>
                <w:szCs w:val="20"/>
              </w:rPr>
              <w:t>,</w:t>
            </w:r>
            <w:r w:rsidRPr="00CD28A8">
              <w:rPr>
                <w:sz w:val="20"/>
                <w:szCs w:val="20"/>
              </w:rPr>
              <w:t>90</w:t>
            </w:r>
          </w:p>
        </w:tc>
      </w:tr>
      <w:tr w:rsidR="001E6855" w:rsidRPr="00CD28A8" w:rsidTr="00E95253">
        <w:trPr>
          <w:cantSplit/>
          <w:jc w:val="center"/>
        </w:trPr>
        <w:tc>
          <w:tcPr>
            <w:tcW w:w="734" w:type="dxa"/>
            <w:tcBorders>
              <w:top w:val="nil"/>
              <w:left w:val="nil"/>
              <w:bottom w:val="single" w:sz="4" w:space="0" w:color="auto"/>
              <w:right w:val="nil"/>
            </w:tcBorders>
            <w:vAlign w:val="center"/>
          </w:tcPr>
          <w:p w:rsidR="001E6855" w:rsidRPr="00CD28A8" w:rsidRDefault="001E6855" w:rsidP="00AF5B3C">
            <w:pPr>
              <w:jc w:val="center"/>
              <w:rPr>
                <w:sz w:val="20"/>
                <w:szCs w:val="20"/>
              </w:rPr>
            </w:pPr>
            <w:r w:rsidRPr="00CD28A8">
              <w:rPr>
                <w:sz w:val="20"/>
                <w:szCs w:val="20"/>
              </w:rPr>
              <w:t>11</w:t>
            </w:r>
          </w:p>
        </w:tc>
        <w:tc>
          <w:tcPr>
            <w:tcW w:w="3357" w:type="dxa"/>
            <w:tcBorders>
              <w:top w:val="nil"/>
              <w:left w:val="nil"/>
              <w:bottom w:val="single" w:sz="4" w:space="0" w:color="auto"/>
              <w:right w:val="nil"/>
            </w:tcBorders>
            <w:vAlign w:val="center"/>
          </w:tcPr>
          <w:p w:rsidR="001E6855" w:rsidRPr="00CD28A8" w:rsidRDefault="00F92F18" w:rsidP="00E95253">
            <w:pPr>
              <w:rPr>
                <w:sz w:val="20"/>
                <w:szCs w:val="20"/>
              </w:rPr>
            </w:pPr>
            <w:r>
              <w:rPr>
                <w:sz w:val="20"/>
                <w:szCs w:val="20"/>
              </w:rPr>
              <w:t xml:space="preserve">Nhóm cây cho </w:t>
            </w:r>
            <w:r w:rsidR="001E6855" w:rsidRPr="00CD28A8">
              <w:rPr>
                <w:sz w:val="20"/>
                <w:szCs w:val="20"/>
              </w:rPr>
              <w:t>thuốc nhuộm (</w:t>
            </w:r>
            <w:r w:rsidR="00E95253">
              <w:rPr>
                <w:sz w:val="20"/>
                <w:szCs w:val="20"/>
              </w:rPr>
              <w:t>NHU</w:t>
            </w:r>
            <w:r w:rsidR="001E6855" w:rsidRPr="00CD28A8">
              <w:rPr>
                <w:sz w:val="20"/>
                <w:szCs w:val="20"/>
              </w:rPr>
              <w:t>)</w:t>
            </w:r>
          </w:p>
        </w:tc>
        <w:tc>
          <w:tcPr>
            <w:tcW w:w="1456" w:type="dxa"/>
            <w:tcBorders>
              <w:top w:val="nil"/>
              <w:left w:val="nil"/>
              <w:bottom w:val="single" w:sz="4" w:space="0" w:color="auto"/>
              <w:right w:val="nil"/>
            </w:tcBorders>
            <w:vAlign w:val="center"/>
          </w:tcPr>
          <w:p w:rsidR="001E6855" w:rsidRPr="00CD28A8" w:rsidRDefault="001E6855" w:rsidP="00AF5B3C">
            <w:pPr>
              <w:jc w:val="center"/>
              <w:rPr>
                <w:sz w:val="20"/>
                <w:szCs w:val="20"/>
              </w:rPr>
            </w:pPr>
            <w:r w:rsidRPr="00CD28A8">
              <w:rPr>
                <w:sz w:val="20"/>
                <w:szCs w:val="20"/>
              </w:rPr>
              <w:t>6</w:t>
            </w:r>
          </w:p>
        </w:tc>
        <w:tc>
          <w:tcPr>
            <w:tcW w:w="1191" w:type="dxa"/>
            <w:tcBorders>
              <w:top w:val="nil"/>
              <w:left w:val="nil"/>
              <w:bottom w:val="single" w:sz="4" w:space="0" w:color="auto"/>
              <w:right w:val="nil"/>
            </w:tcBorders>
            <w:vAlign w:val="bottom"/>
          </w:tcPr>
          <w:p w:rsidR="001E6855" w:rsidRPr="00CD28A8" w:rsidRDefault="001E6855" w:rsidP="00AF5B3C">
            <w:pPr>
              <w:jc w:val="center"/>
              <w:rPr>
                <w:sz w:val="20"/>
                <w:szCs w:val="20"/>
              </w:rPr>
            </w:pPr>
            <w:r w:rsidRPr="00CD28A8">
              <w:rPr>
                <w:sz w:val="20"/>
                <w:szCs w:val="20"/>
              </w:rPr>
              <w:t>1</w:t>
            </w:r>
            <w:r w:rsidR="00F9561C">
              <w:rPr>
                <w:sz w:val="20"/>
                <w:szCs w:val="20"/>
              </w:rPr>
              <w:t>,</w:t>
            </w:r>
            <w:r w:rsidRPr="00CD28A8">
              <w:rPr>
                <w:sz w:val="20"/>
                <w:szCs w:val="20"/>
              </w:rPr>
              <w:t>08</w:t>
            </w:r>
          </w:p>
        </w:tc>
      </w:tr>
      <w:tr w:rsidR="001E6855" w:rsidRPr="00CD28A8" w:rsidTr="00E95253">
        <w:trPr>
          <w:cantSplit/>
          <w:trHeight w:val="135"/>
          <w:jc w:val="center"/>
        </w:trPr>
        <w:tc>
          <w:tcPr>
            <w:tcW w:w="734" w:type="dxa"/>
            <w:tcBorders>
              <w:left w:val="nil"/>
              <w:bottom w:val="single" w:sz="4" w:space="0" w:color="auto"/>
              <w:right w:val="nil"/>
            </w:tcBorders>
            <w:vAlign w:val="center"/>
          </w:tcPr>
          <w:p w:rsidR="001E6855" w:rsidRPr="00CD28A8" w:rsidRDefault="001E6855" w:rsidP="00AF5B3C">
            <w:pPr>
              <w:jc w:val="center"/>
              <w:rPr>
                <w:sz w:val="20"/>
                <w:szCs w:val="20"/>
              </w:rPr>
            </w:pPr>
          </w:p>
        </w:tc>
        <w:tc>
          <w:tcPr>
            <w:tcW w:w="3357" w:type="dxa"/>
            <w:tcBorders>
              <w:left w:val="nil"/>
              <w:bottom w:val="single" w:sz="4" w:space="0" w:color="auto"/>
              <w:right w:val="nil"/>
            </w:tcBorders>
            <w:vAlign w:val="center"/>
          </w:tcPr>
          <w:p w:rsidR="001E6855" w:rsidRPr="00CD28A8" w:rsidRDefault="001E6855" w:rsidP="00AF5B3C">
            <w:pPr>
              <w:jc w:val="center"/>
              <w:rPr>
                <w:sz w:val="20"/>
                <w:szCs w:val="20"/>
              </w:rPr>
            </w:pPr>
            <w:r w:rsidRPr="00CD28A8">
              <w:rPr>
                <w:sz w:val="20"/>
                <w:szCs w:val="20"/>
              </w:rPr>
              <w:t>Tổng số loài</w:t>
            </w:r>
          </w:p>
        </w:tc>
        <w:tc>
          <w:tcPr>
            <w:tcW w:w="1456" w:type="dxa"/>
            <w:tcBorders>
              <w:left w:val="nil"/>
              <w:bottom w:val="single" w:sz="4" w:space="0" w:color="auto"/>
              <w:right w:val="nil"/>
            </w:tcBorders>
            <w:vAlign w:val="center"/>
          </w:tcPr>
          <w:p w:rsidR="001E6855" w:rsidRPr="00CD28A8" w:rsidRDefault="001E6855" w:rsidP="00AF5B3C">
            <w:pPr>
              <w:jc w:val="center"/>
              <w:rPr>
                <w:sz w:val="20"/>
                <w:szCs w:val="20"/>
              </w:rPr>
            </w:pPr>
            <w:r w:rsidRPr="00CD28A8">
              <w:rPr>
                <w:sz w:val="20"/>
                <w:szCs w:val="20"/>
              </w:rPr>
              <w:t>413</w:t>
            </w:r>
          </w:p>
        </w:tc>
        <w:tc>
          <w:tcPr>
            <w:tcW w:w="1191" w:type="dxa"/>
            <w:tcBorders>
              <w:left w:val="nil"/>
              <w:bottom w:val="single" w:sz="4" w:space="0" w:color="auto"/>
              <w:right w:val="nil"/>
            </w:tcBorders>
            <w:vAlign w:val="bottom"/>
          </w:tcPr>
          <w:p w:rsidR="001E6855" w:rsidRPr="00CD28A8" w:rsidRDefault="001E6855" w:rsidP="00AF5B3C">
            <w:pPr>
              <w:jc w:val="center"/>
              <w:rPr>
                <w:sz w:val="20"/>
                <w:szCs w:val="20"/>
              </w:rPr>
            </w:pPr>
            <w:r w:rsidRPr="00CD28A8">
              <w:rPr>
                <w:sz w:val="20"/>
                <w:szCs w:val="20"/>
              </w:rPr>
              <w:t>74</w:t>
            </w:r>
            <w:r w:rsidR="00F9561C">
              <w:rPr>
                <w:sz w:val="20"/>
                <w:szCs w:val="20"/>
              </w:rPr>
              <w:t>,</w:t>
            </w:r>
            <w:r w:rsidRPr="00CD28A8">
              <w:rPr>
                <w:sz w:val="20"/>
                <w:szCs w:val="20"/>
              </w:rPr>
              <w:t>15</w:t>
            </w:r>
          </w:p>
        </w:tc>
      </w:tr>
    </w:tbl>
    <w:p w:rsidR="00534BE6" w:rsidRPr="00CD28A8" w:rsidRDefault="001A617A" w:rsidP="001E6855">
      <w:pPr>
        <w:jc w:val="both"/>
        <w:rPr>
          <w:spacing w:val="-6"/>
          <w:sz w:val="20"/>
          <w:szCs w:val="20"/>
        </w:rPr>
      </w:pPr>
      <w:r w:rsidRPr="00CD28A8">
        <w:rPr>
          <w:spacing w:val="-6"/>
          <w:sz w:val="20"/>
          <w:szCs w:val="20"/>
          <w:vertAlign w:val="superscript"/>
        </w:rPr>
        <w:t>*</w:t>
      </w:r>
      <w:r w:rsidRPr="00CD28A8">
        <w:rPr>
          <w:spacing w:val="-6"/>
          <w:sz w:val="20"/>
          <w:szCs w:val="20"/>
        </w:rPr>
        <w:t>Một loài có thể cho 1 hoặc nhiều giá trị sử dụng khác nhau</w:t>
      </w:r>
    </w:p>
    <w:p w:rsidR="001E6855" w:rsidRDefault="001E6855" w:rsidP="00B26948">
      <w:pPr>
        <w:ind w:firstLine="720"/>
        <w:jc w:val="both"/>
        <w:rPr>
          <w:spacing w:val="-6"/>
          <w:sz w:val="22"/>
          <w:szCs w:val="22"/>
        </w:rPr>
      </w:pPr>
    </w:p>
    <w:p w:rsidR="001E6855" w:rsidRPr="00F11844" w:rsidRDefault="001E6855" w:rsidP="00B26948">
      <w:pPr>
        <w:ind w:firstLine="720"/>
        <w:jc w:val="both"/>
        <w:rPr>
          <w:spacing w:val="-6"/>
          <w:sz w:val="20"/>
          <w:szCs w:val="22"/>
        </w:rPr>
        <w:sectPr w:rsidR="001E6855" w:rsidRPr="00F11844" w:rsidSect="00172419">
          <w:type w:val="continuous"/>
          <w:pgSz w:w="11907" w:h="16840" w:code="9"/>
          <w:pgMar w:top="2041" w:right="1418" w:bottom="2438" w:left="1418" w:header="1531" w:footer="2098" w:gutter="0"/>
          <w:cols w:space="720"/>
          <w:titlePg/>
          <w:docGrid w:linePitch="360"/>
        </w:sectPr>
      </w:pPr>
    </w:p>
    <w:p w:rsidR="00B26948" w:rsidRPr="00E45053" w:rsidRDefault="00B26948" w:rsidP="00534BE6">
      <w:pPr>
        <w:ind w:firstLine="426"/>
        <w:jc w:val="both"/>
        <w:rPr>
          <w:sz w:val="22"/>
          <w:szCs w:val="22"/>
        </w:rPr>
      </w:pPr>
      <w:r w:rsidRPr="00E45053">
        <w:rPr>
          <w:sz w:val="22"/>
          <w:szCs w:val="22"/>
        </w:rPr>
        <w:lastRenderedPageBreak/>
        <w:t xml:space="preserve">Bảng </w:t>
      </w:r>
      <w:r w:rsidR="00E67EC2">
        <w:rPr>
          <w:sz w:val="22"/>
          <w:szCs w:val="22"/>
        </w:rPr>
        <w:t>2</w:t>
      </w:r>
      <w:r w:rsidRPr="00E45053">
        <w:rPr>
          <w:sz w:val="22"/>
          <w:szCs w:val="22"/>
        </w:rPr>
        <w:t xml:space="preserve"> cho thấy</w:t>
      </w:r>
      <w:r w:rsidR="00F11844">
        <w:rPr>
          <w:sz w:val="22"/>
          <w:szCs w:val="22"/>
        </w:rPr>
        <w:t xml:space="preserve">, giá trị sử dụng </w:t>
      </w:r>
      <w:r w:rsidRPr="00E45053">
        <w:rPr>
          <w:sz w:val="22"/>
          <w:szCs w:val="22"/>
        </w:rPr>
        <w:t>của các loài thực vật</w:t>
      </w:r>
      <w:r w:rsidR="00E967AD">
        <w:rPr>
          <w:sz w:val="22"/>
          <w:szCs w:val="22"/>
        </w:rPr>
        <w:t xml:space="preserve"> ở</w:t>
      </w:r>
      <w:r w:rsidR="00E67EC2">
        <w:rPr>
          <w:sz w:val="22"/>
          <w:szCs w:val="22"/>
        </w:rPr>
        <w:t xml:space="preserve"> xã</w:t>
      </w:r>
      <w:r w:rsidR="00E967AD">
        <w:rPr>
          <w:sz w:val="22"/>
          <w:szCs w:val="22"/>
        </w:rPr>
        <w:t xml:space="preserve"> Đồng Văn</w:t>
      </w:r>
      <w:r w:rsidRPr="00E45053">
        <w:rPr>
          <w:sz w:val="22"/>
          <w:szCs w:val="22"/>
        </w:rPr>
        <w:t xml:space="preserve">, trong đó cây làm thuốc có số loài cao nhất với </w:t>
      </w:r>
      <w:r w:rsidR="00E967AD">
        <w:rPr>
          <w:sz w:val="22"/>
          <w:szCs w:val="22"/>
        </w:rPr>
        <w:t>306</w:t>
      </w:r>
      <w:r w:rsidRPr="00E45053">
        <w:rPr>
          <w:sz w:val="22"/>
          <w:szCs w:val="22"/>
        </w:rPr>
        <w:t xml:space="preserve"> loài (chiếm 5</w:t>
      </w:r>
      <w:r w:rsidR="00E967AD">
        <w:rPr>
          <w:sz w:val="22"/>
          <w:szCs w:val="22"/>
        </w:rPr>
        <w:t>4</w:t>
      </w:r>
      <w:r w:rsidRPr="00E45053">
        <w:rPr>
          <w:sz w:val="22"/>
          <w:szCs w:val="22"/>
        </w:rPr>
        <w:t>,</w:t>
      </w:r>
      <w:r w:rsidR="00E967AD">
        <w:rPr>
          <w:sz w:val="22"/>
          <w:szCs w:val="22"/>
        </w:rPr>
        <w:t>94</w:t>
      </w:r>
      <w:r w:rsidRPr="00E45053">
        <w:rPr>
          <w:sz w:val="22"/>
          <w:szCs w:val="22"/>
        </w:rPr>
        <w:t>%) tổng số loài, phân bố chủ yếu ở các họ Thầu dầu (Euphorbiaceae), Cỏ roi ngựa (Verbenaceae), Cam (Rutaceae), Cúc (Asteraceae),...; cây lấy gỗ với 1</w:t>
      </w:r>
      <w:r w:rsidR="00F92F18">
        <w:rPr>
          <w:sz w:val="22"/>
          <w:szCs w:val="22"/>
        </w:rPr>
        <w:t>19</w:t>
      </w:r>
      <w:r w:rsidRPr="00E45053">
        <w:rPr>
          <w:sz w:val="22"/>
          <w:szCs w:val="22"/>
        </w:rPr>
        <w:t xml:space="preserve"> loài (chiếm </w:t>
      </w:r>
      <w:r w:rsidR="00F92F18">
        <w:rPr>
          <w:sz w:val="22"/>
          <w:szCs w:val="22"/>
        </w:rPr>
        <w:t>21</w:t>
      </w:r>
      <w:r w:rsidRPr="00E45053">
        <w:rPr>
          <w:sz w:val="22"/>
          <w:szCs w:val="22"/>
        </w:rPr>
        <w:t>,</w:t>
      </w:r>
      <w:r w:rsidR="00F92F18">
        <w:rPr>
          <w:sz w:val="22"/>
          <w:szCs w:val="22"/>
        </w:rPr>
        <w:t>36</w:t>
      </w:r>
      <w:r w:rsidRPr="00E45053">
        <w:rPr>
          <w:sz w:val="22"/>
          <w:szCs w:val="22"/>
        </w:rPr>
        <w:t xml:space="preserve">%) chủ yếu thuộc các họ Long não (Lauraceae), </w:t>
      </w:r>
      <w:r w:rsidR="005A3FCA">
        <w:rPr>
          <w:sz w:val="22"/>
          <w:szCs w:val="22"/>
        </w:rPr>
        <w:t>Mộc</w:t>
      </w:r>
      <w:r w:rsidRPr="00E45053">
        <w:rPr>
          <w:sz w:val="22"/>
          <w:szCs w:val="22"/>
        </w:rPr>
        <w:t xml:space="preserve"> lan (Magnoliaceae), Xoan (Meliaceae), Bồ hòn (Sapindaceae),...; tiếp đến là nhóm cây ăn được với </w:t>
      </w:r>
      <w:r w:rsidR="00F92F18">
        <w:rPr>
          <w:sz w:val="22"/>
          <w:szCs w:val="22"/>
        </w:rPr>
        <w:t>55</w:t>
      </w:r>
      <w:r w:rsidRPr="00E45053">
        <w:rPr>
          <w:sz w:val="22"/>
          <w:szCs w:val="22"/>
        </w:rPr>
        <w:t xml:space="preserve"> loài (chiếm </w:t>
      </w:r>
      <w:r w:rsidR="00F92F18">
        <w:rPr>
          <w:sz w:val="22"/>
          <w:szCs w:val="22"/>
        </w:rPr>
        <w:t>9</w:t>
      </w:r>
      <w:r w:rsidRPr="00E45053">
        <w:rPr>
          <w:sz w:val="22"/>
          <w:szCs w:val="22"/>
        </w:rPr>
        <w:t>,</w:t>
      </w:r>
      <w:r w:rsidR="00F92F18">
        <w:rPr>
          <w:sz w:val="22"/>
          <w:szCs w:val="22"/>
        </w:rPr>
        <w:t>87</w:t>
      </w:r>
      <w:r w:rsidRPr="00E45053">
        <w:rPr>
          <w:sz w:val="22"/>
          <w:szCs w:val="22"/>
        </w:rPr>
        <w:t xml:space="preserve">%); </w:t>
      </w:r>
      <w:r w:rsidR="00F92F18">
        <w:rPr>
          <w:sz w:val="22"/>
          <w:szCs w:val="22"/>
        </w:rPr>
        <w:t xml:space="preserve">nhóm cây làm cảnh với 39 loài chiếm 7,00%; nhóm cây cho tinh dầu với 37 loài chiếm 6,64%; </w:t>
      </w:r>
      <w:r w:rsidRPr="00E45053">
        <w:rPr>
          <w:sz w:val="22"/>
          <w:szCs w:val="22"/>
        </w:rPr>
        <w:t xml:space="preserve">nhóm cây cho tannin </w:t>
      </w:r>
      <w:r w:rsidR="00F92F18">
        <w:rPr>
          <w:sz w:val="22"/>
          <w:szCs w:val="22"/>
        </w:rPr>
        <w:t xml:space="preserve">và </w:t>
      </w:r>
      <w:r w:rsidR="00E15969">
        <w:rPr>
          <w:sz w:val="22"/>
          <w:szCs w:val="22"/>
        </w:rPr>
        <w:t xml:space="preserve">cây cho sợi </w:t>
      </w:r>
      <w:r w:rsidR="00F92F18">
        <w:rPr>
          <w:sz w:val="22"/>
          <w:szCs w:val="22"/>
        </w:rPr>
        <w:t>cùng với 10</w:t>
      </w:r>
      <w:r w:rsidRPr="00E45053">
        <w:rPr>
          <w:sz w:val="22"/>
          <w:szCs w:val="22"/>
        </w:rPr>
        <w:t xml:space="preserve"> loài (chiếm </w:t>
      </w:r>
      <w:r w:rsidR="00F92F18">
        <w:rPr>
          <w:sz w:val="22"/>
          <w:szCs w:val="22"/>
        </w:rPr>
        <w:t>1</w:t>
      </w:r>
      <w:r w:rsidRPr="00E45053">
        <w:rPr>
          <w:sz w:val="22"/>
          <w:szCs w:val="22"/>
        </w:rPr>
        <w:t>,</w:t>
      </w:r>
      <w:r w:rsidR="00F92F18">
        <w:rPr>
          <w:sz w:val="22"/>
          <w:szCs w:val="22"/>
        </w:rPr>
        <w:t>80</w:t>
      </w:r>
      <w:r w:rsidRPr="00E45053">
        <w:rPr>
          <w:sz w:val="22"/>
          <w:szCs w:val="22"/>
        </w:rPr>
        <w:t>%)</w:t>
      </w:r>
      <w:r w:rsidR="00F92F18">
        <w:rPr>
          <w:sz w:val="22"/>
          <w:szCs w:val="22"/>
        </w:rPr>
        <w:t>, cây cho dầu béo với 9 loài chiếm 1,62%, cây cho thuốc nhuộm với 6 loài chiếm 1,08% và nhóm cây cho độc, cho nhựa cùng với 5 loài chiếm 0,90%.</w:t>
      </w:r>
    </w:p>
    <w:p w:rsidR="00B26948" w:rsidRPr="00E45053" w:rsidRDefault="00B26948" w:rsidP="009A63DE">
      <w:pPr>
        <w:pStyle w:val="Body"/>
        <w:spacing w:before="560" w:after="280"/>
        <w:rPr>
          <w:rFonts w:ascii="Times New Roman" w:hAnsi="Times New Roman"/>
          <w:bCs/>
          <w:i/>
          <w:sz w:val="22"/>
          <w:szCs w:val="22"/>
        </w:rPr>
      </w:pPr>
      <w:r w:rsidRPr="00E45053">
        <w:rPr>
          <w:rFonts w:ascii="Times New Roman" w:hAnsi="Times New Roman"/>
          <w:bCs/>
          <w:i/>
          <w:sz w:val="22"/>
          <w:szCs w:val="22"/>
        </w:rPr>
        <w:t>3. Các loài thực vật quý hiếm</w:t>
      </w:r>
    </w:p>
    <w:p w:rsidR="00B26948" w:rsidRPr="00E45053" w:rsidRDefault="00436DE1" w:rsidP="00534BE6">
      <w:pPr>
        <w:pStyle w:val="Body"/>
        <w:ind w:firstLine="426"/>
        <w:rPr>
          <w:rFonts w:ascii="Times New Roman" w:hAnsi="Times New Roman"/>
          <w:b/>
          <w:bCs/>
          <w:sz w:val="22"/>
          <w:szCs w:val="22"/>
        </w:rPr>
      </w:pPr>
      <w:r>
        <w:rPr>
          <w:rFonts w:ascii="Times New Roman" w:hAnsi="Times New Roman"/>
          <w:sz w:val="22"/>
          <w:szCs w:val="22"/>
        </w:rPr>
        <w:t>Dựa vào Sách Đ</w:t>
      </w:r>
      <w:r w:rsidR="00B26948" w:rsidRPr="00E45053">
        <w:rPr>
          <w:rFonts w:ascii="Times New Roman" w:hAnsi="Times New Roman"/>
          <w:sz w:val="22"/>
          <w:szCs w:val="22"/>
        </w:rPr>
        <w:t>ỏ Việt Nam</w:t>
      </w:r>
      <w:r>
        <w:rPr>
          <w:rFonts w:ascii="Times New Roman" w:hAnsi="Times New Roman"/>
          <w:sz w:val="22"/>
          <w:szCs w:val="22"/>
        </w:rPr>
        <w:t xml:space="preserve">, </w:t>
      </w:r>
      <w:r w:rsidR="00B26948" w:rsidRPr="00E45053">
        <w:rPr>
          <w:rFonts w:ascii="Times New Roman" w:hAnsi="Times New Roman"/>
          <w:sz w:val="22"/>
          <w:szCs w:val="22"/>
        </w:rPr>
        <w:t xml:space="preserve">Phần </w:t>
      </w:r>
      <w:r>
        <w:rPr>
          <w:rFonts w:ascii="Times New Roman" w:hAnsi="Times New Roman"/>
          <w:sz w:val="22"/>
          <w:szCs w:val="22"/>
        </w:rPr>
        <w:t xml:space="preserve">II - </w:t>
      </w:r>
      <w:r w:rsidR="00B26948" w:rsidRPr="00E45053">
        <w:rPr>
          <w:rFonts w:ascii="Times New Roman" w:hAnsi="Times New Roman"/>
          <w:sz w:val="22"/>
          <w:szCs w:val="22"/>
        </w:rPr>
        <w:t>Thực vật</w:t>
      </w:r>
      <w:r>
        <w:rPr>
          <w:rFonts w:ascii="Times New Roman" w:hAnsi="Times New Roman"/>
          <w:sz w:val="22"/>
          <w:szCs w:val="22"/>
        </w:rPr>
        <w:t xml:space="preserve"> (2007</w:t>
      </w:r>
      <w:r w:rsidR="00B26948" w:rsidRPr="00E45053">
        <w:rPr>
          <w:rFonts w:ascii="Times New Roman" w:hAnsi="Times New Roman"/>
          <w:sz w:val="22"/>
          <w:szCs w:val="22"/>
        </w:rPr>
        <w:t>) [</w:t>
      </w:r>
      <w:r w:rsidR="00E67EC2">
        <w:rPr>
          <w:rFonts w:ascii="Times New Roman" w:hAnsi="Times New Roman"/>
          <w:sz w:val="22"/>
          <w:szCs w:val="22"/>
        </w:rPr>
        <w:t>15</w:t>
      </w:r>
      <w:r w:rsidR="00B26948" w:rsidRPr="00E45053">
        <w:rPr>
          <w:rFonts w:ascii="Times New Roman" w:hAnsi="Times New Roman"/>
          <w:sz w:val="22"/>
          <w:szCs w:val="22"/>
        </w:rPr>
        <w:t xml:space="preserve">], hệ thực vật </w:t>
      </w:r>
      <w:r>
        <w:rPr>
          <w:rFonts w:ascii="Times New Roman" w:hAnsi="Times New Roman"/>
          <w:sz w:val="22"/>
          <w:szCs w:val="22"/>
        </w:rPr>
        <w:t xml:space="preserve">xã Đồng Văn thuộc </w:t>
      </w:r>
      <w:r w:rsidR="00B26948" w:rsidRPr="00E45053">
        <w:rPr>
          <w:rFonts w:ascii="Times New Roman" w:hAnsi="Times New Roman"/>
          <w:sz w:val="22"/>
          <w:szCs w:val="22"/>
        </w:rPr>
        <w:t xml:space="preserve">Khu BTTN Pù Hoạt, Nghệ An có </w:t>
      </w:r>
      <w:r>
        <w:rPr>
          <w:rFonts w:ascii="Times New Roman" w:hAnsi="Times New Roman"/>
          <w:sz w:val="22"/>
          <w:szCs w:val="22"/>
        </w:rPr>
        <w:t>24</w:t>
      </w:r>
      <w:r w:rsidR="00B26948" w:rsidRPr="00E45053">
        <w:rPr>
          <w:rFonts w:ascii="Times New Roman" w:hAnsi="Times New Roman"/>
          <w:sz w:val="22"/>
          <w:szCs w:val="22"/>
        </w:rPr>
        <w:t xml:space="preserve"> loài thực vật quý hiếm cần được bảo vệ, trong đó:</w:t>
      </w:r>
    </w:p>
    <w:p w:rsidR="00B26948" w:rsidRPr="00E45053" w:rsidRDefault="00B26948" w:rsidP="00534BE6">
      <w:pPr>
        <w:ind w:firstLine="426"/>
        <w:jc w:val="both"/>
        <w:rPr>
          <w:sz w:val="22"/>
          <w:szCs w:val="22"/>
        </w:rPr>
      </w:pPr>
      <w:r w:rsidRPr="00E45053">
        <w:rPr>
          <w:bCs/>
          <w:sz w:val="22"/>
          <w:szCs w:val="22"/>
        </w:rPr>
        <w:t>Mức nguy cấp (</w:t>
      </w:r>
      <w:r w:rsidRPr="00E45053">
        <w:rPr>
          <w:sz w:val="22"/>
          <w:szCs w:val="22"/>
        </w:rPr>
        <w:t>EN) gồm các loài: Pơ mu (</w:t>
      </w:r>
      <w:r w:rsidRPr="00E45053">
        <w:rPr>
          <w:i/>
          <w:sz w:val="22"/>
          <w:szCs w:val="22"/>
        </w:rPr>
        <w:t>Fokienia hodginsii</w:t>
      </w:r>
      <w:r w:rsidRPr="00E45053">
        <w:rPr>
          <w:sz w:val="22"/>
          <w:szCs w:val="22"/>
        </w:rPr>
        <w:t xml:space="preserve"> (Dunn) A. Henry &amp; H. H. Thom), Bách xanh (</w:t>
      </w:r>
      <w:r w:rsidRPr="00E45053">
        <w:rPr>
          <w:i/>
          <w:sz w:val="22"/>
          <w:szCs w:val="22"/>
        </w:rPr>
        <w:t>Calocedrus macrolepis</w:t>
      </w:r>
      <w:r w:rsidRPr="00E45053">
        <w:rPr>
          <w:sz w:val="22"/>
          <w:szCs w:val="22"/>
        </w:rPr>
        <w:t xml:space="preserve"> Kurz.), Bổ cốt toái (</w:t>
      </w:r>
      <w:r w:rsidRPr="00E45053">
        <w:rPr>
          <w:i/>
          <w:sz w:val="22"/>
          <w:szCs w:val="22"/>
        </w:rPr>
        <w:t xml:space="preserve">Drynaria fortunei </w:t>
      </w:r>
      <w:r w:rsidRPr="00E45053">
        <w:rPr>
          <w:sz w:val="22"/>
          <w:szCs w:val="22"/>
        </w:rPr>
        <w:t>(Kunze ex Mett) J. Sm.), Ba gạc việt nam (</w:t>
      </w:r>
      <w:r w:rsidRPr="00E45053">
        <w:rPr>
          <w:i/>
          <w:sz w:val="22"/>
          <w:szCs w:val="22"/>
        </w:rPr>
        <w:t xml:space="preserve">Rauvolfia vietnamensis </w:t>
      </w:r>
      <w:r w:rsidRPr="00E45053">
        <w:rPr>
          <w:sz w:val="22"/>
          <w:szCs w:val="22"/>
        </w:rPr>
        <w:t>Ly), Sồi đấu cứng (</w:t>
      </w:r>
      <w:r w:rsidRPr="00E45053">
        <w:rPr>
          <w:i/>
          <w:sz w:val="22"/>
          <w:szCs w:val="22"/>
        </w:rPr>
        <w:t xml:space="preserve">Lithocarpus finetii </w:t>
      </w:r>
      <w:r w:rsidRPr="00E45053">
        <w:rPr>
          <w:sz w:val="22"/>
          <w:szCs w:val="22"/>
        </w:rPr>
        <w:t>(Hickel. &amp; Camus) A. Camus), Gụ lau (</w:t>
      </w:r>
      <w:r w:rsidRPr="00E45053">
        <w:rPr>
          <w:i/>
          <w:sz w:val="22"/>
          <w:szCs w:val="22"/>
        </w:rPr>
        <w:t xml:space="preserve">Sindora tonkinensis </w:t>
      </w:r>
      <w:r w:rsidRPr="00E45053">
        <w:rPr>
          <w:sz w:val="22"/>
          <w:szCs w:val="22"/>
        </w:rPr>
        <w:t>A. Chev. ex K. &amp; S. Larsen), Sao hải nam (</w:t>
      </w:r>
      <w:r w:rsidRPr="00E45053">
        <w:rPr>
          <w:i/>
          <w:sz w:val="22"/>
          <w:szCs w:val="22"/>
        </w:rPr>
        <w:t xml:space="preserve">Hopea hainanensis </w:t>
      </w:r>
      <w:r w:rsidRPr="00E45053">
        <w:rPr>
          <w:sz w:val="22"/>
          <w:szCs w:val="22"/>
        </w:rPr>
        <w:t>Merr. et Chun), Cẩm lai bà rịa (</w:t>
      </w:r>
      <w:r w:rsidRPr="00E45053">
        <w:rPr>
          <w:i/>
          <w:sz w:val="22"/>
          <w:szCs w:val="22"/>
        </w:rPr>
        <w:t xml:space="preserve">Dalbergia oliveri </w:t>
      </w:r>
      <w:r w:rsidRPr="00E45053">
        <w:rPr>
          <w:sz w:val="22"/>
          <w:szCs w:val="22"/>
        </w:rPr>
        <w:t>Gamble ex Prain), Dẻ phảng (</w:t>
      </w:r>
      <w:r w:rsidRPr="00E45053">
        <w:rPr>
          <w:i/>
          <w:sz w:val="22"/>
          <w:szCs w:val="22"/>
        </w:rPr>
        <w:t xml:space="preserve">Lithocarpus cerebrinus </w:t>
      </w:r>
      <w:r w:rsidRPr="00E45053">
        <w:rPr>
          <w:sz w:val="22"/>
          <w:szCs w:val="22"/>
        </w:rPr>
        <w:t>(Hickel. &amp; Camus) A. Camus), Sến mật (</w:t>
      </w:r>
      <w:r w:rsidRPr="00E45053">
        <w:rPr>
          <w:i/>
          <w:iCs/>
          <w:sz w:val="22"/>
          <w:szCs w:val="22"/>
        </w:rPr>
        <w:t xml:space="preserve">Madhuca pasquieri </w:t>
      </w:r>
      <w:r w:rsidRPr="00E45053">
        <w:rPr>
          <w:iCs/>
          <w:sz w:val="22"/>
          <w:szCs w:val="22"/>
        </w:rPr>
        <w:t>(Dubard) H. J. Lam)</w:t>
      </w:r>
      <w:r w:rsidR="002542DA" w:rsidRPr="00E45053">
        <w:rPr>
          <w:iCs/>
          <w:sz w:val="22"/>
          <w:szCs w:val="22"/>
        </w:rPr>
        <w:t>.</w:t>
      </w:r>
    </w:p>
    <w:p w:rsidR="00B26948" w:rsidRPr="00E45053" w:rsidRDefault="00B26948" w:rsidP="00534BE6">
      <w:pPr>
        <w:ind w:firstLine="426"/>
        <w:jc w:val="both"/>
        <w:rPr>
          <w:sz w:val="22"/>
          <w:szCs w:val="22"/>
        </w:rPr>
      </w:pPr>
      <w:r w:rsidRPr="00E45053">
        <w:rPr>
          <w:sz w:val="22"/>
          <w:szCs w:val="22"/>
        </w:rPr>
        <w:t xml:space="preserve">Mức sẽ nguy cấp (VU) có các loài: </w:t>
      </w:r>
      <w:r w:rsidRPr="00E45053">
        <w:rPr>
          <w:iCs/>
          <w:sz w:val="22"/>
          <w:szCs w:val="22"/>
        </w:rPr>
        <w:t>Sa mộc dầu (</w:t>
      </w:r>
      <w:r w:rsidRPr="00E45053">
        <w:rPr>
          <w:i/>
          <w:sz w:val="22"/>
          <w:szCs w:val="22"/>
        </w:rPr>
        <w:t xml:space="preserve">Cunninghamia konishii </w:t>
      </w:r>
      <w:r w:rsidRPr="00E45053">
        <w:rPr>
          <w:sz w:val="22"/>
          <w:szCs w:val="22"/>
        </w:rPr>
        <w:t>Hayata), Trám đen (</w:t>
      </w:r>
      <w:r w:rsidRPr="00E45053">
        <w:rPr>
          <w:i/>
          <w:iCs/>
          <w:sz w:val="22"/>
          <w:szCs w:val="22"/>
          <w:lang w:eastAsia="zh-TW"/>
        </w:rPr>
        <w:t xml:space="preserve">Canarium tramdenum </w:t>
      </w:r>
      <w:r w:rsidRPr="00E45053">
        <w:rPr>
          <w:iCs/>
          <w:sz w:val="22"/>
          <w:szCs w:val="22"/>
          <w:lang w:eastAsia="zh-TW"/>
        </w:rPr>
        <w:t>Dai &amp; Yakoyl.), Vàng tâm (</w:t>
      </w:r>
      <w:r w:rsidRPr="00E45053">
        <w:rPr>
          <w:i/>
          <w:sz w:val="22"/>
          <w:szCs w:val="22"/>
        </w:rPr>
        <w:t xml:space="preserve">Manglietia dandyi </w:t>
      </w:r>
      <w:r w:rsidRPr="00E45053">
        <w:rPr>
          <w:sz w:val="22"/>
          <w:szCs w:val="22"/>
        </w:rPr>
        <w:t>(Gagnep.) Dandy), Rau sắng (</w:t>
      </w:r>
      <w:r w:rsidRPr="00E45053">
        <w:rPr>
          <w:i/>
          <w:sz w:val="22"/>
          <w:szCs w:val="22"/>
        </w:rPr>
        <w:t xml:space="preserve">Melientha suavis </w:t>
      </w:r>
      <w:r w:rsidRPr="00E45053">
        <w:rPr>
          <w:sz w:val="22"/>
          <w:szCs w:val="22"/>
        </w:rPr>
        <w:t>Pierre), Xà bi bắc bộ (</w:t>
      </w:r>
      <w:r w:rsidRPr="00E45053">
        <w:rPr>
          <w:i/>
          <w:sz w:val="22"/>
          <w:szCs w:val="22"/>
        </w:rPr>
        <w:t xml:space="preserve">Opophiogon tonkinensis </w:t>
      </w:r>
      <w:r w:rsidRPr="00E45053">
        <w:rPr>
          <w:sz w:val="22"/>
          <w:szCs w:val="22"/>
        </w:rPr>
        <w:lastRenderedPageBreak/>
        <w:t>Rodr.), Đinh (</w:t>
      </w:r>
      <w:r w:rsidRPr="00E45053">
        <w:rPr>
          <w:i/>
          <w:iCs/>
          <w:sz w:val="22"/>
          <w:szCs w:val="22"/>
        </w:rPr>
        <w:t xml:space="preserve">Markhamia stipulata </w:t>
      </w:r>
      <w:r w:rsidRPr="00E45053">
        <w:rPr>
          <w:iCs/>
          <w:sz w:val="22"/>
          <w:szCs w:val="22"/>
        </w:rPr>
        <w:t xml:space="preserve">var. </w:t>
      </w:r>
      <w:r w:rsidRPr="00E45053">
        <w:rPr>
          <w:i/>
          <w:iCs/>
          <w:sz w:val="22"/>
          <w:szCs w:val="22"/>
        </w:rPr>
        <w:t>kerri</w:t>
      </w:r>
      <w:r w:rsidRPr="00E45053">
        <w:rPr>
          <w:iCs/>
          <w:sz w:val="22"/>
          <w:szCs w:val="22"/>
        </w:rPr>
        <w:t xml:space="preserve"> Spague), </w:t>
      </w:r>
      <w:r w:rsidRPr="00E45053">
        <w:rPr>
          <w:sz w:val="22"/>
          <w:szCs w:val="22"/>
        </w:rPr>
        <w:t>Ba gạc lá to (</w:t>
      </w:r>
      <w:r w:rsidRPr="00E45053">
        <w:rPr>
          <w:i/>
          <w:iCs/>
          <w:sz w:val="22"/>
          <w:szCs w:val="22"/>
        </w:rPr>
        <w:t xml:space="preserve">Rauvolfia cambodiana </w:t>
      </w:r>
      <w:r w:rsidRPr="00E45053">
        <w:rPr>
          <w:sz w:val="22"/>
          <w:szCs w:val="22"/>
        </w:rPr>
        <w:t xml:space="preserve">Pierre ex Pitard), </w:t>
      </w:r>
      <w:r w:rsidRPr="00E45053">
        <w:rPr>
          <w:iCs/>
          <w:sz w:val="22"/>
          <w:szCs w:val="22"/>
          <w:lang w:eastAsia="zh-TW"/>
        </w:rPr>
        <w:t>Chò nâu (</w:t>
      </w:r>
      <w:r w:rsidRPr="00E45053">
        <w:rPr>
          <w:i/>
          <w:sz w:val="22"/>
          <w:szCs w:val="22"/>
        </w:rPr>
        <w:t xml:space="preserve">Dipterocarpus retusus </w:t>
      </w:r>
      <w:r w:rsidRPr="00E45053">
        <w:rPr>
          <w:sz w:val="22"/>
          <w:szCs w:val="22"/>
        </w:rPr>
        <w:t>Blume), Cà ổi đỏ (</w:t>
      </w:r>
      <w:r w:rsidRPr="00E45053">
        <w:rPr>
          <w:i/>
          <w:sz w:val="22"/>
          <w:szCs w:val="22"/>
        </w:rPr>
        <w:t xml:space="preserve">Castanopsis hystrix </w:t>
      </w:r>
      <w:r w:rsidRPr="00E45053">
        <w:rPr>
          <w:sz w:val="22"/>
          <w:szCs w:val="22"/>
        </w:rPr>
        <w:t>A. DC.), Dẻ bắc giang (</w:t>
      </w:r>
      <w:r w:rsidRPr="00E45053">
        <w:rPr>
          <w:i/>
          <w:sz w:val="22"/>
          <w:szCs w:val="22"/>
        </w:rPr>
        <w:t xml:space="preserve">Lithocarpus bacgiangensis </w:t>
      </w:r>
      <w:r w:rsidRPr="00E45053">
        <w:rPr>
          <w:sz w:val="22"/>
          <w:szCs w:val="22"/>
        </w:rPr>
        <w:t>(Hickel. &amp; Camus) A. Camus), Lát hoa (</w:t>
      </w:r>
      <w:r w:rsidRPr="00E45053">
        <w:rPr>
          <w:i/>
          <w:sz w:val="22"/>
          <w:szCs w:val="22"/>
        </w:rPr>
        <w:t xml:space="preserve">Chukrasia tabularis </w:t>
      </w:r>
      <w:r w:rsidRPr="00E45053">
        <w:rPr>
          <w:sz w:val="22"/>
          <w:szCs w:val="22"/>
        </w:rPr>
        <w:t>A. Juss.), Lá khôi (</w:t>
      </w:r>
      <w:r w:rsidRPr="00E45053">
        <w:rPr>
          <w:i/>
          <w:iCs/>
          <w:sz w:val="22"/>
          <w:szCs w:val="22"/>
        </w:rPr>
        <w:t xml:space="preserve">Ardisia silvestris </w:t>
      </w:r>
      <w:r w:rsidRPr="00E45053">
        <w:rPr>
          <w:sz w:val="22"/>
          <w:szCs w:val="22"/>
        </w:rPr>
        <w:t>Pitard), Chim chích (</w:t>
      </w:r>
      <w:r w:rsidRPr="00E45053">
        <w:rPr>
          <w:i/>
          <w:iCs/>
          <w:sz w:val="22"/>
          <w:szCs w:val="22"/>
        </w:rPr>
        <w:t xml:space="preserve">Fagerlindia depauperta </w:t>
      </w:r>
      <w:r w:rsidRPr="00E45053">
        <w:rPr>
          <w:sz w:val="22"/>
          <w:szCs w:val="22"/>
        </w:rPr>
        <w:t>(Drake) Tirveng.), Bách bộ lá nhỏ (</w:t>
      </w:r>
      <w:r w:rsidRPr="00E45053">
        <w:rPr>
          <w:i/>
          <w:sz w:val="22"/>
          <w:szCs w:val="22"/>
        </w:rPr>
        <w:t xml:space="preserve">Stemona pierrei </w:t>
      </w:r>
      <w:r w:rsidRPr="00E45053">
        <w:rPr>
          <w:sz w:val="22"/>
          <w:szCs w:val="22"/>
        </w:rPr>
        <w:t>Gagnep.).</w:t>
      </w:r>
    </w:p>
    <w:p w:rsidR="00B26948" w:rsidRPr="00E45053" w:rsidRDefault="00B26948" w:rsidP="00534BE6">
      <w:pPr>
        <w:ind w:firstLine="426"/>
        <w:jc w:val="both"/>
        <w:rPr>
          <w:sz w:val="22"/>
          <w:szCs w:val="22"/>
        </w:rPr>
      </w:pPr>
      <w:r w:rsidRPr="00E45053">
        <w:rPr>
          <w:sz w:val="22"/>
          <w:szCs w:val="22"/>
        </w:rPr>
        <w:t xml:space="preserve">Đây là những loài có nguy cơ bị tuyệt chủng cao nhất ở </w:t>
      </w:r>
      <w:r w:rsidR="00EC7C61">
        <w:rPr>
          <w:sz w:val="22"/>
          <w:szCs w:val="22"/>
        </w:rPr>
        <w:t>xã Đồng Văn thuộc Kh</w:t>
      </w:r>
      <w:r w:rsidR="00436DE1">
        <w:rPr>
          <w:sz w:val="22"/>
          <w:szCs w:val="22"/>
        </w:rPr>
        <w:t xml:space="preserve">u BTTN Pù Hoạt nói riêng và </w:t>
      </w:r>
      <w:r w:rsidRPr="00E45053">
        <w:rPr>
          <w:sz w:val="22"/>
          <w:szCs w:val="22"/>
        </w:rPr>
        <w:t>Việt Nam</w:t>
      </w:r>
      <w:r w:rsidR="00436DE1">
        <w:rPr>
          <w:sz w:val="22"/>
          <w:szCs w:val="22"/>
        </w:rPr>
        <w:t xml:space="preserve"> nói chung do số lượng cá thể rất ít, phân bố không tập trung và do con người khai thác</w:t>
      </w:r>
      <w:r w:rsidRPr="00E45053">
        <w:rPr>
          <w:sz w:val="22"/>
          <w:szCs w:val="22"/>
        </w:rPr>
        <w:t xml:space="preserve"> làm thuốc, lấy gỗ</w:t>
      </w:r>
      <w:r w:rsidR="00436DE1">
        <w:rPr>
          <w:sz w:val="22"/>
          <w:szCs w:val="22"/>
        </w:rPr>
        <w:t>,..</w:t>
      </w:r>
      <w:r w:rsidRPr="00E45053">
        <w:rPr>
          <w:sz w:val="22"/>
          <w:szCs w:val="22"/>
        </w:rPr>
        <w:t>. Do vậy, cần có những chính sách hợp lý để bảo vệ và nhân gi</w:t>
      </w:r>
      <w:r w:rsidR="00436DE1">
        <w:rPr>
          <w:sz w:val="22"/>
          <w:szCs w:val="22"/>
        </w:rPr>
        <w:t xml:space="preserve">ống nuôi trồng trong tự nhiên. </w:t>
      </w:r>
    </w:p>
    <w:p w:rsidR="0046751A" w:rsidRPr="00E45053" w:rsidRDefault="005D52FF" w:rsidP="009A63DE">
      <w:pPr>
        <w:spacing w:before="560" w:after="280"/>
        <w:jc w:val="both"/>
        <w:rPr>
          <w:bCs/>
          <w:i/>
          <w:sz w:val="22"/>
          <w:szCs w:val="22"/>
          <w:lang w:val="pl-PL"/>
        </w:rPr>
      </w:pPr>
      <w:r w:rsidRPr="00E45053">
        <w:rPr>
          <w:bCs/>
          <w:i/>
          <w:sz w:val="22"/>
          <w:szCs w:val="22"/>
          <w:lang w:val="pl-PL"/>
        </w:rPr>
        <w:t>4. Đa dạng về y</w:t>
      </w:r>
      <w:r w:rsidR="0046751A" w:rsidRPr="00E45053">
        <w:rPr>
          <w:bCs/>
          <w:i/>
          <w:sz w:val="22"/>
          <w:szCs w:val="22"/>
          <w:lang w:val="pl-PL"/>
        </w:rPr>
        <w:t xml:space="preserve">ếu tố địa lý </w:t>
      </w:r>
    </w:p>
    <w:p w:rsidR="0046751A" w:rsidRPr="00E45053" w:rsidRDefault="0046751A" w:rsidP="00E9166F">
      <w:pPr>
        <w:ind w:firstLine="426"/>
        <w:jc w:val="both"/>
        <w:rPr>
          <w:sz w:val="22"/>
          <w:szCs w:val="22"/>
          <w:lang w:val="pl-PL"/>
        </w:rPr>
      </w:pPr>
      <w:r w:rsidRPr="00E45053">
        <w:rPr>
          <w:sz w:val="22"/>
          <w:szCs w:val="22"/>
          <w:lang w:val="pl-PL"/>
        </w:rPr>
        <w:t>Áp dụng hệ thống phân loại của Nguyễn Nghĩa Thìn (</w:t>
      </w:r>
      <w:r w:rsidR="0048417D">
        <w:rPr>
          <w:sz w:val="22"/>
          <w:szCs w:val="22"/>
          <w:lang w:val="pl-PL"/>
        </w:rPr>
        <w:t>2007</w:t>
      </w:r>
      <w:r w:rsidRPr="00E45053">
        <w:rPr>
          <w:sz w:val="22"/>
          <w:szCs w:val="22"/>
          <w:lang w:val="pl-PL"/>
        </w:rPr>
        <w:t>)</w:t>
      </w:r>
      <w:r w:rsidR="00436DE1">
        <w:rPr>
          <w:sz w:val="22"/>
          <w:szCs w:val="22"/>
          <w:lang w:val="pl-PL"/>
        </w:rPr>
        <w:t xml:space="preserve"> [</w:t>
      </w:r>
      <w:r w:rsidR="00E67EC2">
        <w:rPr>
          <w:sz w:val="22"/>
          <w:szCs w:val="22"/>
          <w:lang w:val="pl-PL"/>
        </w:rPr>
        <w:t>5</w:t>
      </w:r>
      <w:r w:rsidR="00436DE1">
        <w:rPr>
          <w:sz w:val="22"/>
          <w:szCs w:val="22"/>
          <w:lang w:val="pl-PL"/>
        </w:rPr>
        <w:t>] để đánh giá về yếu tố địa lý của hệ thực vật Đồng Văn</w:t>
      </w:r>
      <w:r w:rsidRPr="00E45053">
        <w:rPr>
          <w:sz w:val="22"/>
          <w:szCs w:val="22"/>
          <w:lang w:val="pl-PL"/>
        </w:rPr>
        <w:t xml:space="preserve">. Trong </w:t>
      </w:r>
      <w:r w:rsidR="00436DE1">
        <w:rPr>
          <w:sz w:val="22"/>
          <w:szCs w:val="22"/>
          <w:lang w:val="pl-PL"/>
        </w:rPr>
        <w:t>557</w:t>
      </w:r>
      <w:r w:rsidRPr="00E45053">
        <w:rPr>
          <w:sz w:val="22"/>
          <w:szCs w:val="22"/>
          <w:lang w:val="pl-PL"/>
        </w:rPr>
        <w:t xml:space="preserve"> loài </w:t>
      </w:r>
      <w:r w:rsidR="00436DE1">
        <w:rPr>
          <w:sz w:val="22"/>
          <w:szCs w:val="22"/>
          <w:lang w:val="pl-PL"/>
        </w:rPr>
        <w:t>thìư</w:t>
      </w:r>
      <w:r w:rsidRPr="00E45053">
        <w:rPr>
          <w:sz w:val="22"/>
          <w:szCs w:val="22"/>
          <w:lang w:val="pl-PL"/>
        </w:rPr>
        <w:t>u thế th</w:t>
      </w:r>
      <w:r w:rsidR="00854D36">
        <w:rPr>
          <w:sz w:val="22"/>
          <w:szCs w:val="22"/>
          <w:lang w:val="pl-PL"/>
        </w:rPr>
        <w:t>uộc về yếu tố nhiệt đới chiếm 64</w:t>
      </w:r>
      <w:r w:rsidRPr="00E45053">
        <w:rPr>
          <w:sz w:val="22"/>
          <w:szCs w:val="22"/>
          <w:lang w:val="pl-PL"/>
        </w:rPr>
        <w:t>,</w:t>
      </w:r>
      <w:r w:rsidR="00854D36">
        <w:rPr>
          <w:sz w:val="22"/>
          <w:szCs w:val="22"/>
          <w:lang w:val="pl-PL"/>
        </w:rPr>
        <w:t>98</w:t>
      </w:r>
      <w:r w:rsidRPr="00E45053">
        <w:rPr>
          <w:sz w:val="22"/>
          <w:szCs w:val="22"/>
          <w:lang w:val="pl-PL"/>
        </w:rPr>
        <w:t>%, yếu tố đặc hữu đứng thứ 2 chiếm 1</w:t>
      </w:r>
      <w:r w:rsidR="00854D36">
        <w:rPr>
          <w:sz w:val="22"/>
          <w:szCs w:val="22"/>
          <w:lang w:val="pl-PL"/>
        </w:rPr>
        <w:t>4</w:t>
      </w:r>
      <w:r w:rsidRPr="00E45053">
        <w:rPr>
          <w:sz w:val="22"/>
          <w:szCs w:val="22"/>
          <w:lang w:val="pl-PL"/>
        </w:rPr>
        <w:t>,</w:t>
      </w:r>
      <w:r w:rsidR="00854D36">
        <w:rPr>
          <w:sz w:val="22"/>
          <w:szCs w:val="22"/>
          <w:lang w:val="pl-PL"/>
        </w:rPr>
        <w:t>00</w:t>
      </w:r>
      <w:r w:rsidRPr="00E45053">
        <w:rPr>
          <w:sz w:val="22"/>
          <w:szCs w:val="22"/>
          <w:lang w:val="pl-PL"/>
        </w:rPr>
        <w:t xml:space="preserve">%, tiếp đến là yếu tố gần đặc hữu chiếm </w:t>
      </w:r>
      <w:r w:rsidR="00854D36">
        <w:rPr>
          <w:sz w:val="22"/>
          <w:szCs w:val="22"/>
          <w:lang w:val="pl-PL"/>
        </w:rPr>
        <w:t>13,29</w:t>
      </w:r>
      <w:r w:rsidRPr="00E45053">
        <w:rPr>
          <w:sz w:val="22"/>
          <w:szCs w:val="22"/>
          <w:lang w:val="pl-PL"/>
        </w:rPr>
        <w:t>%; yếu tố ôn đới chiếm</w:t>
      </w:r>
      <w:r w:rsidR="00854D36">
        <w:rPr>
          <w:sz w:val="22"/>
          <w:szCs w:val="22"/>
          <w:lang w:val="pl-PL"/>
        </w:rPr>
        <w:t>6,10</w:t>
      </w:r>
      <w:r w:rsidR="00C975B5">
        <w:rPr>
          <w:sz w:val="22"/>
          <w:szCs w:val="22"/>
          <w:lang w:val="pl-PL"/>
        </w:rPr>
        <w:t xml:space="preserve">%; yếu tố cây trồng </w:t>
      </w:r>
      <w:r w:rsidR="00854D36">
        <w:rPr>
          <w:sz w:val="22"/>
          <w:szCs w:val="22"/>
          <w:lang w:val="pl-PL"/>
        </w:rPr>
        <w:t>1,44</w:t>
      </w:r>
      <w:r w:rsidR="00C975B5">
        <w:rPr>
          <w:sz w:val="22"/>
          <w:szCs w:val="22"/>
          <w:lang w:val="pl-PL"/>
        </w:rPr>
        <w:t xml:space="preserve">% </w:t>
      </w:r>
      <w:r w:rsidRPr="00E45053">
        <w:rPr>
          <w:sz w:val="22"/>
          <w:szCs w:val="22"/>
          <w:lang w:val="pl-PL"/>
        </w:rPr>
        <w:t>và cuối cùng là yếu tố toàn cầu 0,</w:t>
      </w:r>
      <w:r w:rsidR="00854D36">
        <w:rPr>
          <w:sz w:val="22"/>
          <w:szCs w:val="22"/>
          <w:lang w:val="pl-PL"/>
        </w:rPr>
        <w:t>18</w:t>
      </w:r>
      <w:r w:rsidRPr="00E45053">
        <w:rPr>
          <w:sz w:val="22"/>
          <w:szCs w:val="22"/>
          <w:lang w:val="pl-PL"/>
        </w:rPr>
        <w:t xml:space="preserve">%. Xét trong mối quan hệ với các hệ thực vật láng giềng, thì hệ thực vật </w:t>
      </w:r>
      <w:r w:rsidR="00436DE1">
        <w:rPr>
          <w:sz w:val="22"/>
          <w:szCs w:val="22"/>
          <w:lang w:val="pl-PL"/>
        </w:rPr>
        <w:t>Đồng Văn</w:t>
      </w:r>
      <w:r w:rsidRPr="00E45053">
        <w:rPr>
          <w:sz w:val="22"/>
          <w:szCs w:val="22"/>
          <w:lang w:val="pl-PL"/>
        </w:rPr>
        <w:t xml:space="preserve"> có mối quan hệ với yếu tố </w:t>
      </w:r>
      <w:r w:rsidR="00854D36">
        <w:rPr>
          <w:sz w:val="22"/>
          <w:szCs w:val="22"/>
          <w:lang w:val="pl-PL"/>
        </w:rPr>
        <w:t xml:space="preserve">Đông </w:t>
      </w:r>
      <w:r w:rsidR="00854D36" w:rsidRPr="00E45053">
        <w:rPr>
          <w:sz w:val="22"/>
          <w:szCs w:val="22"/>
          <w:lang w:val="pl-PL"/>
        </w:rPr>
        <w:t xml:space="preserve">Dương-Ấn Độ </w:t>
      </w:r>
      <w:r w:rsidR="00854D36">
        <w:rPr>
          <w:sz w:val="22"/>
          <w:szCs w:val="22"/>
          <w:lang w:val="pl-PL"/>
        </w:rPr>
        <w:t xml:space="preserve">là gân nhất </w:t>
      </w:r>
      <w:r w:rsidR="00854D36" w:rsidRPr="00E45053">
        <w:rPr>
          <w:sz w:val="22"/>
          <w:szCs w:val="22"/>
          <w:lang w:val="pl-PL"/>
        </w:rPr>
        <w:t xml:space="preserve">với </w:t>
      </w:r>
      <w:r w:rsidR="00854D36">
        <w:rPr>
          <w:sz w:val="22"/>
          <w:szCs w:val="22"/>
          <w:lang w:val="pl-PL"/>
        </w:rPr>
        <w:t>11,31</w:t>
      </w:r>
      <w:r w:rsidR="00854D36" w:rsidRPr="00E45053">
        <w:rPr>
          <w:sz w:val="22"/>
          <w:szCs w:val="22"/>
          <w:lang w:val="pl-PL"/>
        </w:rPr>
        <w:t xml:space="preserve">%; </w:t>
      </w:r>
      <w:r w:rsidRPr="00E45053">
        <w:rPr>
          <w:sz w:val="22"/>
          <w:szCs w:val="22"/>
          <w:lang w:val="pl-PL"/>
        </w:rPr>
        <w:t>Đông Dương-Malezi với 10,</w:t>
      </w:r>
      <w:r w:rsidR="00854D36">
        <w:rPr>
          <w:sz w:val="22"/>
          <w:szCs w:val="22"/>
          <w:lang w:val="pl-PL"/>
        </w:rPr>
        <w:t>05</w:t>
      </w:r>
      <w:r w:rsidRPr="00E45053">
        <w:rPr>
          <w:sz w:val="22"/>
          <w:szCs w:val="22"/>
          <w:lang w:val="pl-PL"/>
        </w:rPr>
        <w:t>; tiếp theo là Đông Dương</w:t>
      </w:r>
      <w:r w:rsidR="00854D36">
        <w:rPr>
          <w:sz w:val="22"/>
          <w:szCs w:val="22"/>
          <w:lang w:val="pl-PL"/>
        </w:rPr>
        <w:t>-Hymalaya với 4,49%; Đông Dương</w:t>
      </w:r>
      <w:r w:rsidRPr="00E45053">
        <w:rPr>
          <w:sz w:val="22"/>
          <w:szCs w:val="22"/>
          <w:lang w:val="pl-PL"/>
        </w:rPr>
        <w:t>-Nam Trung Quốc</w:t>
      </w:r>
      <w:r w:rsidR="00854D36">
        <w:rPr>
          <w:sz w:val="22"/>
          <w:szCs w:val="22"/>
          <w:lang w:val="pl-PL"/>
        </w:rPr>
        <w:t xml:space="preserve"> và Đông Dương cùng chiếm 4,85</w:t>
      </w:r>
      <w:r w:rsidRPr="00E45053">
        <w:rPr>
          <w:sz w:val="22"/>
          <w:szCs w:val="22"/>
          <w:lang w:val="pl-PL"/>
        </w:rPr>
        <w:t>%.</w:t>
      </w:r>
    </w:p>
    <w:p w:rsidR="005E7F56" w:rsidRPr="00E45053" w:rsidRDefault="005E7F56" w:rsidP="009A63DE">
      <w:pPr>
        <w:spacing w:before="560" w:after="280"/>
        <w:jc w:val="both"/>
        <w:rPr>
          <w:i/>
          <w:sz w:val="22"/>
          <w:szCs w:val="22"/>
        </w:rPr>
      </w:pPr>
      <w:r w:rsidRPr="00E45053">
        <w:rPr>
          <w:i/>
          <w:sz w:val="22"/>
          <w:szCs w:val="22"/>
        </w:rPr>
        <w:t>5. Đa dạng về dạng sống</w:t>
      </w:r>
    </w:p>
    <w:p w:rsidR="005E7F56" w:rsidRPr="00E45053" w:rsidRDefault="005E7F56" w:rsidP="00534BE6">
      <w:pPr>
        <w:ind w:firstLine="426"/>
        <w:jc w:val="both"/>
        <w:rPr>
          <w:sz w:val="22"/>
          <w:szCs w:val="22"/>
        </w:rPr>
      </w:pPr>
      <w:r w:rsidRPr="00E45053">
        <w:rPr>
          <w:sz w:val="22"/>
          <w:szCs w:val="22"/>
        </w:rPr>
        <w:t xml:space="preserve">Dạng sống nói lên bản chất sinh thái của hệ thực vật cũng như các hệ sinh thái khác. Khi phân tích phổ dạng sống của hệ thực </w:t>
      </w:r>
      <w:r w:rsidR="00436DE1">
        <w:rPr>
          <w:sz w:val="22"/>
          <w:szCs w:val="22"/>
        </w:rPr>
        <w:t>Đồng Văn</w:t>
      </w:r>
      <w:r w:rsidRPr="00E45053">
        <w:rPr>
          <w:sz w:val="22"/>
          <w:szCs w:val="22"/>
        </w:rPr>
        <w:t>, áp dụng có biến đổi hệ thống phân loại dạng sống của Raunkiaer (1934) [</w:t>
      </w:r>
      <w:r w:rsidR="0048417D">
        <w:rPr>
          <w:sz w:val="22"/>
          <w:szCs w:val="22"/>
        </w:rPr>
        <w:t>1</w:t>
      </w:r>
      <w:r w:rsidR="0015409F">
        <w:rPr>
          <w:sz w:val="22"/>
          <w:szCs w:val="22"/>
        </w:rPr>
        <w:t>1</w:t>
      </w:r>
      <w:r w:rsidRPr="00E45053">
        <w:rPr>
          <w:sz w:val="22"/>
          <w:szCs w:val="22"/>
        </w:rPr>
        <w:t xml:space="preserve">] với 12 kiểu dạng sống thuộc 5 nhóm là nhóm cây chồi </w:t>
      </w:r>
      <w:r w:rsidRPr="00E45053">
        <w:rPr>
          <w:sz w:val="22"/>
          <w:szCs w:val="22"/>
        </w:rPr>
        <w:lastRenderedPageBreak/>
        <w:t xml:space="preserve">trên (Ph), nhóm cây chồi mặt đất (Ch), nhóm cây chồi nửa ẩn (Hm), nhóm cây chồi ẩn (Cr), </w:t>
      </w:r>
      <w:r w:rsidRPr="00E45053">
        <w:rPr>
          <w:sz w:val="22"/>
          <w:szCs w:val="22"/>
        </w:rPr>
        <w:lastRenderedPageBreak/>
        <w:t>nhóm cây thân thảo (Th), kết quả như sau:</w:t>
      </w:r>
    </w:p>
    <w:p w:rsidR="00534BE6" w:rsidRPr="00E45053" w:rsidRDefault="00534BE6" w:rsidP="005E7F56">
      <w:pPr>
        <w:pStyle w:val="Caption"/>
        <w:rPr>
          <w:rFonts w:ascii="Times New Roman" w:hAnsi="Times New Roman"/>
          <w:b/>
          <w:sz w:val="22"/>
          <w:szCs w:val="22"/>
        </w:rPr>
        <w:sectPr w:rsidR="00534BE6" w:rsidRPr="00E45053" w:rsidSect="00534BE6">
          <w:type w:val="continuous"/>
          <w:pgSz w:w="11907" w:h="16840" w:code="9"/>
          <w:pgMar w:top="2041" w:right="1418" w:bottom="2438" w:left="1418" w:header="1531" w:footer="2098" w:gutter="0"/>
          <w:cols w:num="2" w:space="720"/>
          <w:titlePg/>
          <w:docGrid w:linePitch="360"/>
        </w:sectPr>
      </w:pPr>
    </w:p>
    <w:p w:rsidR="00A23711" w:rsidRPr="0048417D" w:rsidRDefault="00A23711" w:rsidP="00A23711">
      <w:pPr>
        <w:pStyle w:val="Caption"/>
        <w:spacing w:before="240"/>
        <w:rPr>
          <w:rFonts w:ascii="Times New Roman" w:hAnsi="Times New Roman"/>
          <w:sz w:val="20"/>
          <w:szCs w:val="20"/>
        </w:rPr>
      </w:pPr>
      <w:r w:rsidRPr="0048417D">
        <w:rPr>
          <w:rFonts w:ascii="Times New Roman" w:hAnsi="Times New Roman"/>
          <w:sz w:val="20"/>
          <w:szCs w:val="20"/>
        </w:rPr>
        <w:lastRenderedPageBreak/>
        <w:t>Bảng 3. Số lượng và tỉ lệ % các nhóm dạng sống ở Đồng Văn</w:t>
      </w:r>
    </w:p>
    <w:tbl>
      <w:tblPr>
        <w:tblW w:w="0" w:type="auto"/>
        <w:jc w:val="center"/>
        <w:tblInd w:w="198" w:type="dxa"/>
        <w:tblLayout w:type="fixed"/>
        <w:tblLook w:val="0000"/>
      </w:tblPr>
      <w:tblGrid>
        <w:gridCol w:w="1350"/>
        <w:gridCol w:w="2258"/>
        <w:gridCol w:w="1454"/>
        <w:gridCol w:w="1333"/>
      </w:tblGrid>
      <w:tr w:rsidR="00A23711" w:rsidRPr="00436DE1" w:rsidTr="00AF5B3C">
        <w:trPr>
          <w:trHeight w:val="181"/>
          <w:jc w:val="center"/>
        </w:trPr>
        <w:tc>
          <w:tcPr>
            <w:tcW w:w="1350" w:type="dxa"/>
            <w:tcBorders>
              <w:top w:val="single" w:sz="4" w:space="0" w:color="auto"/>
              <w:bottom w:val="single" w:sz="4" w:space="0" w:color="auto"/>
            </w:tcBorders>
          </w:tcPr>
          <w:p w:rsidR="00A23711" w:rsidRPr="00436DE1" w:rsidRDefault="00A23711" w:rsidP="00AF5B3C">
            <w:pPr>
              <w:jc w:val="center"/>
              <w:rPr>
                <w:sz w:val="20"/>
                <w:szCs w:val="20"/>
              </w:rPr>
            </w:pPr>
            <w:r w:rsidRPr="00436DE1">
              <w:rPr>
                <w:sz w:val="20"/>
                <w:szCs w:val="20"/>
              </w:rPr>
              <w:t>Ký hiệu</w:t>
            </w:r>
          </w:p>
        </w:tc>
        <w:tc>
          <w:tcPr>
            <w:tcW w:w="2258" w:type="dxa"/>
            <w:tcBorders>
              <w:top w:val="single" w:sz="4" w:space="0" w:color="auto"/>
              <w:bottom w:val="single" w:sz="4" w:space="0" w:color="auto"/>
            </w:tcBorders>
          </w:tcPr>
          <w:p w:rsidR="00A23711" w:rsidRPr="00436DE1" w:rsidRDefault="00A23711" w:rsidP="00AF5B3C">
            <w:pPr>
              <w:jc w:val="center"/>
              <w:rPr>
                <w:sz w:val="20"/>
                <w:szCs w:val="20"/>
              </w:rPr>
            </w:pPr>
            <w:r w:rsidRPr="00436DE1">
              <w:rPr>
                <w:sz w:val="20"/>
                <w:szCs w:val="20"/>
              </w:rPr>
              <w:t>Dạng sống</w:t>
            </w:r>
          </w:p>
        </w:tc>
        <w:tc>
          <w:tcPr>
            <w:tcW w:w="1454" w:type="dxa"/>
            <w:tcBorders>
              <w:top w:val="single" w:sz="4" w:space="0" w:color="auto"/>
              <w:bottom w:val="single" w:sz="4" w:space="0" w:color="auto"/>
            </w:tcBorders>
          </w:tcPr>
          <w:p w:rsidR="00A23711" w:rsidRPr="00436DE1" w:rsidRDefault="00A23711" w:rsidP="00AF5B3C">
            <w:pPr>
              <w:jc w:val="center"/>
              <w:rPr>
                <w:sz w:val="20"/>
                <w:szCs w:val="20"/>
              </w:rPr>
            </w:pPr>
            <w:r w:rsidRPr="00436DE1">
              <w:rPr>
                <w:sz w:val="20"/>
                <w:szCs w:val="20"/>
              </w:rPr>
              <w:t>Số lượng</w:t>
            </w:r>
          </w:p>
        </w:tc>
        <w:tc>
          <w:tcPr>
            <w:tcW w:w="1333" w:type="dxa"/>
            <w:tcBorders>
              <w:top w:val="single" w:sz="4" w:space="0" w:color="auto"/>
              <w:bottom w:val="single" w:sz="4" w:space="0" w:color="auto"/>
            </w:tcBorders>
          </w:tcPr>
          <w:p w:rsidR="00A23711" w:rsidRPr="00436DE1" w:rsidRDefault="00A23711" w:rsidP="00AF5B3C">
            <w:pPr>
              <w:jc w:val="center"/>
              <w:rPr>
                <w:sz w:val="20"/>
                <w:szCs w:val="20"/>
              </w:rPr>
            </w:pPr>
            <w:r w:rsidRPr="00436DE1">
              <w:rPr>
                <w:sz w:val="20"/>
                <w:szCs w:val="20"/>
              </w:rPr>
              <w:t>Tỷ lệ %</w:t>
            </w:r>
          </w:p>
        </w:tc>
      </w:tr>
      <w:tr w:rsidR="00A23711" w:rsidRPr="00436DE1" w:rsidTr="00AF5B3C">
        <w:trPr>
          <w:jc w:val="center"/>
        </w:trPr>
        <w:tc>
          <w:tcPr>
            <w:tcW w:w="1350" w:type="dxa"/>
            <w:tcBorders>
              <w:top w:val="single" w:sz="4" w:space="0" w:color="auto"/>
            </w:tcBorders>
          </w:tcPr>
          <w:p w:rsidR="00A23711" w:rsidRPr="00436DE1" w:rsidRDefault="00A23711" w:rsidP="00AF5B3C">
            <w:pPr>
              <w:jc w:val="center"/>
              <w:rPr>
                <w:sz w:val="20"/>
                <w:szCs w:val="20"/>
              </w:rPr>
            </w:pPr>
            <w:r w:rsidRPr="00436DE1">
              <w:rPr>
                <w:sz w:val="20"/>
                <w:szCs w:val="20"/>
              </w:rPr>
              <w:t>Ph</w:t>
            </w:r>
          </w:p>
        </w:tc>
        <w:tc>
          <w:tcPr>
            <w:tcW w:w="2258" w:type="dxa"/>
            <w:tcBorders>
              <w:top w:val="single" w:sz="4" w:space="0" w:color="auto"/>
            </w:tcBorders>
          </w:tcPr>
          <w:p w:rsidR="00A23711" w:rsidRPr="00436DE1" w:rsidRDefault="00A23711" w:rsidP="00AF5B3C">
            <w:pPr>
              <w:rPr>
                <w:sz w:val="20"/>
                <w:szCs w:val="20"/>
              </w:rPr>
            </w:pPr>
            <w:r w:rsidRPr="00436DE1">
              <w:rPr>
                <w:sz w:val="20"/>
                <w:szCs w:val="20"/>
              </w:rPr>
              <w:t>Cây chồi trên</w:t>
            </w:r>
          </w:p>
        </w:tc>
        <w:tc>
          <w:tcPr>
            <w:tcW w:w="1454" w:type="dxa"/>
            <w:tcBorders>
              <w:top w:val="single" w:sz="4" w:space="0" w:color="auto"/>
            </w:tcBorders>
          </w:tcPr>
          <w:p w:rsidR="00A23711" w:rsidRPr="00436DE1" w:rsidRDefault="00A23711" w:rsidP="00AF5B3C">
            <w:pPr>
              <w:jc w:val="center"/>
              <w:rPr>
                <w:sz w:val="20"/>
                <w:szCs w:val="20"/>
              </w:rPr>
            </w:pPr>
            <w:r w:rsidRPr="00436DE1">
              <w:rPr>
                <w:sz w:val="20"/>
                <w:szCs w:val="20"/>
              </w:rPr>
              <w:t>454</w:t>
            </w:r>
          </w:p>
        </w:tc>
        <w:tc>
          <w:tcPr>
            <w:tcW w:w="1333" w:type="dxa"/>
            <w:tcBorders>
              <w:top w:val="single" w:sz="4" w:space="0" w:color="auto"/>
            </w:tcBorders>
            <w:vAlign w:val="bottom"/>
          </w:tcPr>
          <w:p w:rsidR="00A23711" w:rsidRPr="00436DE1" w:rsidRDefault="00A23711" w:rsidP="00AF5B3C">
            <w:pPr>
              <w:jc w:val="center"/>
              <w:rPr>
                <w:sz w:val="20"/>
                <w:szCs w:val="20"/>
              </w:rPr>
            </w:pPr>
            <w:r w:rsidRPr="00436DE1">
              <w:rPr>
                <w:sz w:val="20"/>
                <w:szCs w:val="20"/>
              </w:rPr>
              <w:t>81</w:t>
            </w:r>
            <w:r>
              <w:rPr>
                <w:sz w:val="20"/>
                <w:szCs w:val="20"/>
              </w:rPr>
              <w:t>,</w:t>
            </w:r>
            <w:r w:rsidRPr="00436DE1">
              <w:rPr>
                <w:sz w:val="20"/>
                <w:szCs w:val="20"/>
              </w:rPr>
              <w:t>51</w:t>
            </w:r>
          </w:p>
        </w:tc>
      </w:tr>
      <w:tr w:rsidR="00A23711" w:rsidRPr="00436DE1" w:rsidTr="00AF5B3C">
        <w:trPr>
          <w:jc w:val="center"/>
        </w:trPr>
        <w:tc>
          <w:tcPr>
            <w:tcW w:w="1350" w:type="dxa"/>
          </w:tcPr>
          <w:p w:rsidR="00A23711" w:rsidRPr="00436DE1" w:rsidRDefault="00A23711" w:rsidP="00AF5B3C">
            <w:pPr>
              <w:jc w:val="center"/>
              <w:rPr>
                <w:sz w:val="20"/>
                <w:szCs w:val="20"/>
              </w:rPr>
            </w:pPr>
            <w:r w:rsidRPr="00436DE1">
              <w:rPr>
                <w:sz w:val="20"/>
                <w:szCs w:val="20"/>
              </w:rPr>
              <w:t>Ch</w:t>
            </w:r>
          </w:p>
        </w:tc>
        <w:tc>
          <w:tcPr>
            <w:tcW w:w="2258" w:type="dxa"/>
          </w:tcPr>
          <w:p w:rsidR="00A23711" w:rsidRPr="00436DE1" w:rsidRDefault="00A23711" w:rsidP="00AF5B3C">
            <w:pPr>
              <w:rPr>
                <w:sz w:val="20"/>
                <w:szCs w:val="20"/>
              </w:rPr>
            </w:pPr>
            <w:r w:rsidRPr="00436DE1">
              <w:rPr>
                <w:sz w:val="20"/>
                <w:szCs w:val="20"/>
              </w:rPr>
              <w:t>Cây chồi sát đât</w:t>
            </w:r>
          </w:p>
        </w:tc>
        <w:tc>
          <w:tcPr>
            <w:tcW w:w="1454" w:type="dxa"/>
          </w:tcPr>
          <w:p w:rsidR="00A23711" w:rsidRPr="00436DE1" w:rsidRDefault="00A23711" w:rsidP="00AF5B3C">
            <w:pPr>
              <w:jc w:val="center"/>
              <w:rPr>
                <w:sz w:val="20"/>
                <w:szCs w:val="20"/>
              </w:rPr>
            </w:pPr>
            <w:r w:rsidRPr="00436DE1">
              <w:rPr>
                <w:sz w:val="20"/>
                <w:szCs w:val="20"/>
              </w:rPr>
              <w:t>30</w:t>
            </w:r>
          </w:p>
        </w:tc>
        <w:tc>
          <w:tcPr>
            <w:tcW w:w="1333" w:type="dxa"/>
            <w:vAlign w:val="bottom"/>
          </w:tcPr>
          <w:p w:rsidR="00A23711" w:rsidRPr="00436DE1" w:rsidRDefault="00A23711" w:rsidP="00AF5B3C">
            <w:pPr>
              <w:jc w:val="center"/>
              <w:rPr>
                <w:sz w:val="20"/>
                <w:szCs w:val="20"/>
              </w:rPr>
            </w:pPr>
            <w:r w:rsidRPr="00436DE1">
              <w:rPr>
                <w:sz w:val="20"/>
                <w:szCs w:val="20"/>
              </w:rPr>
              <w:t>5</w:t>
            </w:r>
            <w:r>
              <w:rPr>
                <w:sz w:val="20"/>
                <w:szCs w:val="20"/>
              </w:rPr>
              <w:t>,</w:t>
            </w:r>
            <w:r w:rsidRPr="00436DE1">
              <w:rPr>
                <w:sz w:val="20"/>
                <w:szCs w:val="20"/>
              </w:rPr>
              <w:t>39</w:t>
            </w:r>
          </w:p>
        </w:tc>
      </w:tr>
      <w:tr w:rsidR="00A23711" w:rsidRPr="00436DE1" w:rsidTr="00AF5B3C">
        <w:trPr>
          <w:jc w:val="center"/>
        </w:trPr>
        <w:tc>
          <w:tcPr>
            <w:tcW w:w="1350" w:type="dxa"/>
          </w:tcPr>
          <w:p w:rsidR="00A23711" w:rsidRPr="00436DE1" w:rsidRDefault="00A23711" w:rsidP="00AF5B3C">
            <w:pPr>
              <w:jc w:val="center"/>
              <w:rPr>
                <w:sz w:val="20"/>
                <w:szCs w:val="20"/>
              </w:rPr>
            </w:pPr>
            <w:r w:rsidRPr="00436DE1">
              <w:rPr>
                <w:sz w:val="20"/>
                <w:szCs w:val="20"/>
              </w:rPr>
              <w:t>Hm</w:t>
            </w:r>
          </w:p>
        </w:tc>
        <w:tc>
          <w:tcPr>
            <w:tcW w:w="2258" w:type="dxa"/>
          </w:tcPr>
          <w:p w:rsidR="00A23711" w:rsidRPr="00436DE1" w:rsidRDefault="00A23711" w:rsidP="00AF5B3C">
            <w:pPr>
              <w:rPr>
                <w:sz w:val="20"/>
                <w:szCs w:val="20"/>
              </w:rPr>
            </w:pPr>
            <w:r w:rsidRPr="00436DE1">
              <w:rPr>
                <w:sz w:val="20"/>
                <w:szCs w:val="20"/>
              </w:rPr>
              <w:t>Cây chồi nửa ẩn</w:t>
            </w:r>
          </w:p>
        </w:tc>
        <w:tc>
          <w:tcPr>
            <w:tcW w:w="1454" w:type="dxa"/>
          </w:tcPr>
          <w:p w:rsidR="00A23711" w:rsidRPr="00436DE1" w:rsidRDefault="00A23711" w:rsidP="00AF5B3C">
            <w:pPr>
              <w:jc w:val="center"/>
              <w:rPr>
                <w:sz w:val="20"/>
                <w:szCs w:val="20"/>
              </w:rPr>
            </w:pPr>
            <w:r w:rsidRPr="00436DE1">
              <w:rPr>
                <w:sz w:val="20"/>
                <w:szCs w:val="20"/>
              </w:rPr>
              <w:t>15</w:t>
            </w:r>
          </w:p>
        </w:tc>
        <w:tc>
          <w:tcPr>
            <w:tcW w:w="1333" w:type="dxa"/>
            <w:vAlign w:val="bottom"/>
          </w:tcPr>
          <w:p w:rsidR="00A23711" w:rsidRPr="00436DE1" w:rsidRDefault="00A23711" w:rsidP="00AF5B3C">
            <w:pPr>
              <w:jc w:val="center"/>
              <w:rPr>
                <w:sz w:val="20"/>
                <w:szCs w:val="20"/>
              </w:rPr>
            </w:pPr>
            <w:r w:rsidRPr="00436DE1">
              <w:rPr>
                <w:sz w:val="20"/>
                <w:szCs w:val="20"/>
              </w:rPr>
              <w:t>2</w:t>
            </w:r>
            <w:r>
              <w:rPr>
                <w:sz w:val="20"/>
                <w:szCs w:val="20"/>
              </w:rPr>
              <w:t>,</w:t>
            </w:r>
            <w:r w:rsidRPr="00436DE1">
              <w:rPr>
                <w:sz w:val="20"/>
                <w:szCs w:val="20"/>
              </w:rPr>
              <w:t>69</w:t>
            </w:r>
          </w:p>
        </w:tc>
      </w:tr>
      <w:tr w:rsidR="00A23711" w:rsidRPr="00436DE1" w:rsidTr="00AF5B3C">
        <w:trPr>
          <w:jc w:val="center"/>
        </w:trPr>
        <w:tc>
          <w:tcPr>
            <w:tcW w:w="1350" w:type="dxa"/>
          </w:tcPr>
          <w:p w:rsidR="00A23711" w:rsidRPr="00436DE1" w:rsidRDefault="00A23711" w:rsidP="00AF5B3C">
            <w:pPr>
              <w:jc w:val="center"/>
              <w:rPr>
                <w:sz w:val="20"/>
                <w:szCs w:val="20"/>
              </w:rPr>
            </w:pPr>
            <w:r w:rsidRPr="00436DE1">
              <w:rPr>
                <w:sz w:val="20"/>
                <w:szCs w:val="20"/>
              </w:rPr>
              <w:t>Cr</w:t>
            </w:r>
          </w:p>
        </w:tc>
        <w:tc>
          <w:tcPr>
            <w:tcW w:w="2258" w:type="dxa"/>
          </w:tcPr>
          <w:p w:rsidR="00A23711" w:rsidRPr="00436DE1" w:rsidRDefault="00A23711" w:rsidP="00AF5B3C">
            <w:pPr>
              <w:rPr>
                <w:sz w:val="20"/>
                <w:szCs w:val="20"/>
              </w:rPr>
            </w:pPr>
            <w:r w:rsidRPr="00436DE1">
              <w:rPr>
                <w:sz w:val="20"/>
                <w:szCs w:val="20"/>
              </w:rPr>
              <w:t>Cây chồi ẩn</w:t>
            </w:r>
          </w:p>
        </w:tc>
        <w:tc>
          <w:tcPr>
            <w:tcW w:w="1454" w:type="dxa"/>
          </w:tcPr>
          <w:p w:rsidR="00A23711" w:rsidRPr="00436DE1" w:rsidRDefault="00A23711" w:rsidP="00AF5B3C">
            <w:pPr>
              <w:jc w:val="center"/>
              <w:rPr>
                <w:sz w:val="20"/>
                <w:szCs w:val="20"/>
              </w:rPr>
            </w:pPr>
            <w:r w:rsidRPr="00436DE1">
              <w:rPr>
                <w:sz w:val="20"/>
                <w:szCs w:val="20"/>
              </w:rPr>
              <w:t>33</w:t>
            </w:r>
          </w:p>
        </w:tc>
        <w:tc>
          <w:tcPr>
            <w:tcW w:w="1333" w:type="dxa"/>
            <w:vAlign w:val="bottom"/>
          </w:tcPr>
          <w:p w:rsidR="00A23711" w:rsidRPr="00436DE1" w:rsidRDefault="00A23711" w:rsidP="00AF5B3C">
            <w:pPr>
              <w:jc w:val="center"/>
              <w:rPr>
                <w:sz w:val="20"/>
                <w:szCs w:val="20"/>
              </w:rPr>
            </w:pPr>
            <w:r w:rsidRPr="00436DE1">
              <w:rPr>
                <w:sz w:val="20"/>
                <w:szCs w:val="20"/>
              </w:rPr>
              <w:t>5</w:t>
            </w:r>
            <w:r>
              <w:rPr>
                <w:sz w:val="20"/>
                <w:szCs w:val="20"/>
              </w:rPr>
              <w:t>,</w:t>
            </w:r>
            <w:r w:rsidRPr="00436DE1">
              <w:rPr>
                <w:sz w:val="20"/>
                <w:szCs w:val="20"/>
              </w:rPr>
              <w:t>92</w:t>
            </w:r>
          </w:p>
        </w:tc>
      </w:tr>
      <w:tr w:rsidR="00A23711" w:rsidRPr="00436DE1" w:rsidTr="00AF5B3C">
        <w:trPr>
          <w:jc w:val="center"/>
        </w:trPr>
        <w:tc>
          <w:tcPr>
            <w:tcW w:w="1350" w:type="dxa"/>
            <w:tcBorders>
              <w:bottom w:val="single" w:sz="4" w:space="0" w:color="auto"/>
            </w:tcBorders>
          </w:tcPr>
          <w:p w:rsidR="00A23711" w:rsidRPr="00436DE1" w:rsidRDefault="00A23711" w:rsidP="00AF5B3C">
            <w:pPr>
              <w:jc w:val="center"/>
              <w:rPr>
                <w:sz w:val="20"/>
                <w:szCs w:val="20"/>
              </w:rPr>
            </w:pPr>
            <w:r w:rsidRPr="00436DE1">
              <w:rPr>
                <w:sz w:val="20"/>
                <w:szCs w:val="20"/>
              </w:rPr>
              <w:t>Th</w:t>
            </w:r>
          </w:p>
        </w:tc>
        <w:tc>
          <w:tcPr>
            <w:tcW w:w="2258" w:type="dxa"/>
            <w:tcBorders>
              <w:bottom w:val="single" w:sz="4" w:space="0" w:color="auto"/>
            </w:tcBorders>
          </w:tcPr>
          <w:p w:rsidR="00A23711" w:rsidRPr="00436DE1" w:rsidRDefault="00A23711" w:rsidP="00AF5B3C">
            <w:pPr>
              <w:rPr>
                <w:sz w:val="20"/>
                <w:szCs w:val="20"/>
              </w:rPr>
            </w:pPr>
            <w:r w:rsidRPr="00436DE1">
              <w:rPr>
                <w:sz w:val="20"/>
                <w:szCs w:val="20"/>
              </w:rPr>
              <w:t>Cây chồi một năm</w:t>
            </w:r>
          </w:p>
        </w:tc>
        <w:tc>
          <w:tcPr>
            <w:tcW w:w="1454" w:type="dxa"/>
            <w:tcBorders>
              <w:bottom w:val="single" w:sz="4" w:space="0" w:color="auto"/>
            </w:tcBorders>
          </w:tcPr>
          <w:p w:rsidR="00A23711" w:rsidRPr="00436DE1" w:rsidRDefault="00A23711" w:rsidP="00AF5B3C">
            <w:pPr>
              <w:jc w:val="center"/>
              <w:rPr>
                <w:sz w:val="20"/>
                <w:szCs w:val="20"/>
              </w:rPr>
            </w:pPr>
            <w:r w:rsidRPr="00436DE1">
              <w:rPr>
                <w:sz w:val="20"/>
                <w:szCs w:val="20"/>
              </w:rPr>
              <w:t>25</w:t>
            </w:r>
          </w:p>
        </w:tc>
        <w:tc>
          <w:tcPr>
            <w:tcW w:w="1333" w:type="dxa"/>
            <w:tcBorders>
              <w:bottom w:val="single" w:sz="4" w:space="0" w:color="auto"/>
            </w:tcBorders>
            <w:vAlign w:val="bottom"/>
          </w:tcPr>
          <w:p w:rsidR="00A23711" w:rsidRPr="00436DE1" w:rsidRDefault="00A23711" w:rsidP="00AF5B3C">
            <w:pPr>
              <w:jc w:val="center"/>
              <w:rPr>
                <w:sz w:val="20"/>
                <w:szCs w:val="20"/>
              </w:rPr>
            </w:pPr>
            <w:r w:rsidRPr="00436DE1">
              <w:rPr>
                <w:sz w:val="20"/>
                <w:szCs w:val="20"/>
              </w:rPr>
              <w:t>4</w:t>
            </w:r>
            <w:r>
              <w:rPr>
                <w:sz w:val="20"/>
                <w:szCs w:val="20"/>
              </w:rPr>
              <w:t>,</w:t>
            </w:r>
            <w:r w:rsidRPr="00436DE1">
              <w:rPr>
                <w:sz w:val="20"/>
                <w:szCs w:val="20"/>
              </w:rPr>
              <w:t>49</w:t>
            </w:r>
          </w:p>
        </w:tc>
      </w:tr>
      <w:tr w:rsidR="00A23711" w:rsidRPr="00436DE1" w:rsidTr="00AF5B3C">
        <w:trPr>
          <w:cantSplit/>
          <w:jc w:val="center"/>
        </w:trPr>
        <w:tc>
          <w:tcPr>
            <w:tcW w:w="3608" w:type="dxa"/>
            <w:gridSpan w:val="2"/>
            <w:tcBorders>
              <w:top w:val="single" w:sz="4" w:space="0" w:color="auto"/>
              <w:bottom w:val="single" w:sz="4" w:space="0" w:color="auto"/>
            </w:tcBorders>
          </w:tcPr>
          <w:p w:rsidR="00A23711" w:rsidRPr="00436DE1" w:rsidRDefault="00A23711" w:rsidP="00AF5B3C">
            <w:pPr>
              <w:jc w:val="center"/>
              <w:rPr>
                <w:sz w:val="20"/>
                <w:szCs w:val="20"/>
              </w:rPr>
            </w:pPr>
            <w:r w:rsidRPr="00436DE1">
              <w:rPr>
                <w:sz w:val="20"/>
                <w:szCs w:val="20"/>
              </w:rPr>
              <w:t>Tổng</w:t>
            </w:r>
          </w:p>
        </w:tc>
        <w:tc>
          <w:tcPr>
            <w:tcW w:w="1454" w:type="dxa"/>
            <w:tcBorders>
              <w:top w:val="single" w:sz="4" w:space="0" w:color="auto"/>
              <w:bottom w:val="single" w:sz="4" w:space="0" w:color="auto"/>
            </w:tcBorders>
          </w:tcPr>
          <w:p w:rsidR="00A23711" w:rsidRPr="00436DE1" w:rsidRDefault="00A23711" w:rsidP="00AF5B3C">
            <w:pPr>
              <w:jc w:val="center"/>
              <w:rPr>
                <w:sz w:val="20"/>
                <w:szCs w:val="20"/>
              </w:rPr>
            </w:pPr>
            <w:r w:rsidRPr="00436DE1">
              <w:rPr>
                <w:sz w:val="20"/>
                <w:szCs w:val="20"/>
              </w:rPr>
              <w:t>557</w:t>
            </w:r>
          </w:p>
        </w:tc>
        <w:tc>
          <w:tcPr>
            <w:tcW w:w="1333" w:type="dxa"/>
            <w:tcBorders>
              <w:top w:val="single" w:sz="4" w:space="0" w:color="auto"/>
              <w:bottom w:val="single" w:sz="4" w:space="0" w:color="auto"/>
            </w:tcBorders>
          </w:tcPr>
          <w:p w:rsidR="00A23711" w:rsidRPr="00436DE1" w:rsidRDefault="00A23711" w:rsidP="00AF5B3C">
            <w:pPr>
              <w:jc w:val="center"/>
              <w:rPr>
                <w:sz w:val="20"/>
                <w:szCs w:val="20"/>
              </w:rPr>
            </w:pPr>
            <w:r w:rsidRPr="00436DE1">
              <w:rPr>
                <w:sz w:val="20"/>
                <w:szCs w:val="20"/>
              </w:rPr>
              <w:t>100</w:t>
            </w:r>
          </w:p>
        </w:tc>
      </w:tr>
    </w:tbl>
    <w:p w:rsidR="00A23711" w:rsidRPr="00A23711" w:rsidRDefault="00A23711" w:rsidP="005E7F56">
      <w:pPr>
        <w:pStyle w:val="BodyTextIndent"/>
        <w:ind w:left="0" w:firstLine="720"/>
        <w:jc w:val="both"/>
        <w:rPr>
          <w:spacing w:val="2"/>
          <w:sz w:val="8"/>
          <w:szCs w:val="22"/>
        </w:rPr>
      </w:pPr>
    </w:p>
    <w:p w:rsidR="00A23711" w:rsidRPr="00E45053" w:rsidRDefault="00A23711" w:rsidP="005E7F56">
      <w:pPr>
        <w:pStyle w:val="BodyTextIndent"/>
        <w:ind w:left="0" w:firstLine="720"/>
        <w:jc w:val="both"/>
        <w:rPr>
          <w:spacing w:val="2"/>
          <w:sz w:val="22"/>
          <w:szCs w:val="22"/>
        </w:rPr>
        <w:sectPr w:rsidR="00A23711" w:rsidRPr="00E45053" w:rsidSect="00172419">
          <w:type w:val="continuous"/>
          <w:pgSz w:w="11907" w:h="16840" w:code="9"/>
          <w:pgMar w:top="2041" w:right="1418" w:bottom="2438" w:left="1418" w:header="1531" w:footer="2098" w:gutter="0"/>
          <w:cols w:space="720"/>
          <w:titlePg/>
          <w:docGrid w:linePitch="360"/>
        </w:sectPr>
      </w:pPr>
    </w:p>
    <w:p w:rsidR="005E7F56" w:rsidRPr="00E45053" w:rsidRDefault="005E7F56" w:rsidP="00362B75">
      <w:pPr>
        <w:pStyle w:val="BodyTextIndent"/>
        <w:ind w:left="0" w:firstLine="426"/>
        <w:jc w:val="both"/>
        <w:rPr>
          <w:sz w:val="22"/>
          <w:szCs w:val="22"/>
        </w:rPr>
      </w:pPr>
      <w:r w:rsidRPr="00E45053">
        <w:rPr>
          <w:spacing w:val="2"/>
          <w:sz w:val="22"/>
          <w:szCs w:val="22"/>
        </w:rPr>
        <w:lastRenderedPageBreak/>
        <w:t xml:space="preserve">Bảng </w:t>
      </w:r>
      <w:r w:rsidR="00E84CD5">
        <w:rPr>
          <w:spacing w:val="2"/>
          <w:sz w:val="22"/>
          <w:szCs w:val="22"/>
        </w:rPr>
        <w:t>3</w:t>
      </w:r>
      <w:r w:rsidRPr="00E45053">
        <w:rPr>
          <w:spacing w:val="2"/>
          <w:sz w:val="22"/>
          <w:szCs w:val="22"/>
        </w:rPr>
        <w:t xml:space="preserve"> cho thấy, nhóm cây chồi trên (Ph) chiếm ưu thế với 8</w:t>
      </w:r>
      <w:r w:rsidR="009347A8">
        <w:rPr>
          <w:spacing w:val="2"/>
          <w:sz w:val="22"/>
          <w:szCs w:val="22"/>
        </w:rPr>
        <w:t>1,</w:t>
      </w:r>
      <w:r w:rsidRPr="00E45053">
        <w:rPr>
          <w:spacing w:val="2"/>
          <w:sz w:val="22"/>
          <w:szCs w:val="22"/>
        </w:rPr>
        <w:t>5</w:t>
      </w:r>
      <w:r w:rsidR="009347A8">
        <w:rPr>
          <w:spacing w:val="2"/>
          <w:sz w:val="22"/>
          <w:szCs w:val="22"/>
        </w:rPr>
        <w:t>1</w:t>
      </w:r>
      <w:r w:rsidRPr="00E45053">
        <w:rPr>
          <w:spacing w:val="2"/>
          <w:sz w:val="22"/>
          <w:szCs w:val="22"/>
        </w:rPr>
        <w:t>% tổng số loài. Các nhóm dạng sống còn lại chiếm tỷ lệ không đáng kể. Điều này hoàn toàn hợp lý theo nhận định của Rau</w:t>
      </w:r>
      <w:r w:rsidR="00660F56">
        <w:rPr>
          <w:spacing w:val="2"/>
          <w:sz w:val="22"/>
          <w:szCs w:val="22"/>
        </w:rPr>
        <w:t>n</w:t>
      </w:r>
      <w:r w:rsidRPr="00E45053">
        <w:rPr>
          <w:spacing w:val="2"/>
          <w:sz w:val="22"/>
          <w:szCs w:val="22"/>
        </w:rPr>
        <w:t xml:space="preserve">kiaer </w:t>
      </w:r>
      <w:r w:rsidR="00660F56">
        <w:rPr>
          <w:spacing w:val="2"/>
          <w:sz w:val="22"/>
          <w:szCs w:val="22"/>
        </w:rPr>
        <w:t>(</w:t>
      </w:r>
      <w:r w:rsidRPr="00E45053">
        <w:rPr>
          <w:spacing w:val="2"/>
          <w:sz w:val="22"/>
          <w:szCs w:val="22"/>
        </w:rPr>
        <w:t>1934</w:t>
      </w:r>
      <w:r w:rsidR="00660F56">
        <w:rPr>
          <w:spacing w:val="2"/>
          <w:sz w:val="22"/>
          <w:szCs w:val="22"/>
        </w:rPr>
        <w:t>)</w:t>
      </w:r>
      <w:r w:rsidRPr="00E45053">
        <w:rPr>
          <w:spacing w:val="2"/>
          <w:sz w:val="22"/>
          <w:szCs w:val="22"/>
        </w:rPr>
        <w:t xml:space="preserve"> là ở rừng mưa nhiệt đới nhóm cây chồi trên chiếm ưu thế. Từ đó, lập phổ dạng sống của hệ thực vật nghiên cứu</w:t>
      </w:r>
      <w:r w:rsidRPr="00E45053">
        <w:rPr>
          <w:sz w:val="22"/>
          <w:szCs w:val="22"/>
        </w:rPr>
        <w:t>như sau: SB =  81,</w:t>
      </w:r>
      <w:r w:rsidR="009347A8">
        <w:rPr>
          <w:sz w:val="22"/>
          <w:szCs w:val="22"/>
        </w:rPr>
        <w:t>51</w:t>
      </w:r>
      <w:r w:rsidRPr="00E45053">
        <w:rPr>
          <w:sz w:val="22"/>
          <w:szCs w:val="22"/>
        </w:rPr>
        <w:t xml:space="preserve"> Ph + 5,</w:t>
      </w:r>
      <w:r w:rsidR="009347A8">
        <w:rPr>
          <w:sz w:val="22"/>
          <w:szCs w:val="22"/>
        </w:rPr>
        <w:t>39</w:t>
      </w:r>
      <w:r w:rsidRPr="00E45053">
        <w:rPr>
          <w:sz w:val="22"/>
          <w:szCs w:val="22"/>
        </w:rPr>
        <w:t xml:space="preserve"> Ch + 2,6</w:t>
      </w:r>
      <w:r w:rsidR="009347A8">
        <w:rPr>
          <w:sz w:val="22"/>
          <w:szCs w:val="22"/>
        </w:rPr>
        <w:t>9</w:t>
      </w:r>
      <w:r w:rsidRPr="00E45053">
        <w:rPr>
          <w:sz w:val="22"/>
          <w:szCs w:val="22"/>
        </w:rPr>
        <w:t xml:space="preserve"> Hm + </w:t>
      </w:r>
      <w:r w:rsidR="009347A8">
        <w:rPr>
          <w:sz w:val="22"/>
          <w:szCs w:val="22"/>
        </w:rPr>
        <w:t>5,92</w:t>
      </w:r>
      <w:r w:rsidRPr="00E45053">
        <w:rPr>
          <w:sz w:val="22"/>
          <w:szCs w:val="22"/>
        </w:rPr>
        <w:t xml:space="preserve"> Cr + </w:t>
      </w:r>
      <w:r w:rsidR="009347A8">
        <w:rPr>
          <w:sz w:val="22"/>
          <w:szCs w:val="22"/>
        </w:rPr>
        <w:t>4,49</w:t>
      </w:r>
      <w:r w:rsidRPr="00E45053">
        <w:rPr>
          <w:sz w:val="22"/>
          <w:szCs w:val="22"/>
        </w:rPr>
        <w:t xml:space="preserve"> Th.</w:t>
      </w:r>
    </w:p>
    <w:p w:rsidR="00926C5C" w:rsidRPr="00E45053" w:rsidRDefault="00926C5C" w:rsidP="00926C5C">
      <w:pPr>
        <w:spacing w:before="560" w:after="280"/>
        <w:rPr>
          <w:b/>
          <w:sz w:val="22"/>
          <w:szCs w:val="22"/>
          <w:lang w:val="nl-NL"/>
        </w:rPr>
      </w:pPr>
      <w:r w:rsidRPr="00E45053">
        <w:rPr>
          <w:b/>
          <w:sz w:val="22"/>
          <w:szCs w:val="22"/>
          <w:lang w:val="nl-NL"/>
        </w:rPr>
        <w:t>4. Kết luận</w:t>
      </w:r>
    </w:p>
    <w:p w:rsidR="00926C5C" w:rsidRPr="00E45053" w:rsidRDefault="00926C5C" w:rsidP="00926C5C">
      <w:pPr>
        <w:ind w:firstLine="426"/>
        <w:jc w:val="both"/>
        <w:rPr>
          <w:sz w:val="22"/>
          <w:szCs w:val="22"/>
        </w:rPr>
      </w:pPr>
      <w:r w:rsidRPr="00E45053">
        <w:rPr>
          <w:sz w:val="22"/>
          <w:szCs w:val="22"/>
        </w:rPr>
        <w:t xml:space="preserve">Qua điều tra hệ thực vật </w:t>
      </w:r>
      <w:r w:rsidR="00F30A53">
        <w:rPr>
          <w:sz w:val="22"/>
          <w:szCs w:val="22"/>
        </w:rPr>
        <w:t xml:space="preserve">Đồng Văn thuộc Khu BTTN Pù Hoạt, Nghệ An </w:t>
      </w:r>
      <w:r w:rsidRPr="00E45053">
        <w:rPr>
          <w:sz w:val="22"/>
          <w:szCs w:val="22"/>
        </w:rPr>
        <w:t xml:space="preserve">đã xác định được </w:t>
      </w:r>
      <w:r w:rsidR="00F30A53">
        <w:rPr>
          <w:sz w:val="22"/>
          <w:szCs w:val="22"/>
        </w:rPr>
        <w:t>557</w:t>
      </w:r>
      <w:r w:rsidRPr="00E45053">
        <w:rPr>
          <w:sz w:val="22"/>
          <w:szCs w:val="22"/>
        </w:rPr>
        <w:t xml:space="preserve"> loài, </w:t>
      </w:r>
      <w:r w:rsidR="00F30A53">
        <w:rPr>
          <w:sz w:val="22"/>
          <w:szCs w:val="22"/>
        </w:rPr>
        <w:t>344</w:t>
      </w:r>
      <w:r w:rsidRPr="00E45053">
        <w:rPr>
          <w:sz w:val="22"/>
          <w:szCs w:val="22"/>
        </w:rPr>
        <w:t xml:space="preserve"> chi và 1</w:t>
      </w:r>
      <w:r w:rsidR="00F30A53">
        <w:rPr>
          <w:sz w:val="22"/>
          <w:szCs w:val="22"/>
        </w:rPr>
        <w:t>34</w:t>
      </w:r>
      <w:r w:rsidRPr="00E45053">
        <w:rPr>
          <w:sz w:val="22"/>
          <w:szCs w:val="22"/>
        </w:rPr>
        <w:t xml:space="preserve"> họ. Trong đó, ngành Mộc lan </w:t>
      </w:r>
      <w:r w:rsidR="00660F56">
        <w:rPr>
          <w:sz w:val="22"/>
          <w:szCs w:val="22"/>
        </w:rPr>
        <w:t xml:space="preserve">(Magnoliophyta) </w:t>
      </w:r>
      <w:r w:rsidRPr="00E45053">
        <w:rPr>
          <w:sz w:val="22"/>
          <w:szCs w:val="22"/>
        </w:rPr>
        <w:t>là đa dạng nhất chiếm tới 9</w:t>
      </w:r>
      <w:r w:rsidR="00AC4752">
        <w:rPr>
          <w:sz w:val="22"/>
          <w:szCs w:val="22"/>
        </w:rPr>
        <w:t>0</w:t>
      </w:r>
      <w:r w:rsidRPr="00E45053">
        <w:rPr>
          <w:sz w:val="22"/>
          <w:szCs w:val="22"/>
        </w:rPr>
        <w:t>,</w:t>
      </w:r>
      <w:r w:rsidR="00AC4752">
        <w:rPr>
          <w:sz w:val="22"/>
          <w:szCs w:val="22"/>
        </w:rPr>
        <w:t>66</w:t>
      </w:r>
      <w:r w:rsidRPr="00E45053">
        <w:rPr>
          <w:sz w:val="22"/>
          <w:szCs w:val="22"/>
        </w:rPr>
        <w:t xml:space="preserve">% tổng số loài, tiếp đến là ngành </w:t>
      </w:r>
      <w:r w:rsidR="00660F56">
        <w:rPr>
          <w:sz w:val="22"/>
          <w:szCs w:val="22"/>
        </w:rPr>
        <w:t>Dương xỉ (</w:t>
      </w:r>
      <w:r w:rsidRPr="00E45053">
        <w:rPr>
          <w:sz w:val="22"/>
          <w:szCs w:val="22"/>
        </w:rPr>
        <w:t>Polypodiophyta</w:t>
      </w:r>
      <w:r w:rsidR="00660F56">
        <w:rPr>
          <w:sz w:val="22"/>
          <w:szCs w:val="22"/>
        </w:rPr>
        <w:t>)</w:t>
      </w:r>
      <w:r w:rsidRPr="00E45053">
        <w:rPr>
          <w:sz w:val="22"/>
          <w:szCs w:val="22"/>
        </w:rPr>
        <w:t xml:space="preserve"> chiếm 6,</w:t>
      </w:r>
      <w:r w:rsidR="00AC4752">
        <w:rPr>
          <w:sz w:val="22"/>
          <w:szCs w:val="22"/>
        </w:rPr>
        <w:t>64</w:t>
      </w:r>
      <w:r w:rsidRPr="00E45053">
        <w:rPr>
          <w:sz w:val="22"/>
          <w:szCs w:val="22"/>
        </w:rPr>
        <w:t>% số loài, các ngành còn lại (</w:t>
      </w:r>
      <w:r w:rsidR="0048417D" w:rsidRPr="00E45053">
        <w:rPr>
          <w:sz w:val="22"/>
          <w:szCs w:val="22"/>
        </w:rPr>
        <w:t>Equisetophyta, Pinophyta</w:t>
      </w:r>
      <w:r w:rsidR="0048417D">
        <w:rPr>
          <w:sz w:val="22"/>
          <w:szCs w:val="22"/>
        </w:rPr>
        <w:t>,Lycopodiophyta</w:t>
      </w:r>
      <w:r w:rsidRPr="00E45053">
        <w:rPr>
          <w:sz w:val="22"/>
          <w:szCs w:val="22"/>
        </w:rPr>
        <w:t xml:space="preserve">) chiếm tỉ lệ không đáng kể. </w:t>
      </w:r>
    </w:p>
    <w:p w:rsidR="00926C5C" w:rsidRPr="00E45053" w:rsidRDefault="00926C5C" w:rsidP="00926C5C">
      <w:pPr>
        <w:ind w:firstLine="426"/>
        <w:jc w:val="both"/>
        <w:rPr>
          <w:sz w:val="22"/>
          <w:szCs w:val="22"/>
        </w:rPr>
      </w:pPr>
      <w:r w:rsidRPr="00E45053">
        <w:rPr>
          <w:sz w:val="22"/>
          <w:szCs w:val="22"/>
        </w:rPr>
        <w:t xml:space="preserve">Hệ thực vật </w:t>
      </w:r>
      <w:r w:rsidR="00F30A53">
        <w:rPr>
          <w:sz w:val="22"/>
          <w:szCs w:val="22"/>
        </w:rPr>
        <w:t xml:space="preserve">Đồng Văn </w:t>
      </w:r>
      <w:r w:rsidRPr="00E45053">
        <w:rPr>
          <w:sz w:val="22"/>
          <w:szCs w:val="22"/>
        </w:rPr>
        <w:t xml:space="preserve">gồm có </w:t>
      </w:r>
      <w:r w:rsidR="00F30A53">
        <w:rPr>
          <w:sz w:val="22"/>
          <w:szCs w:val="22"/>
        </w:rPr>
        <w:t>24</w:t>
      </w:r>
      <w:r w:rsidRPr="00E45053">
        <w:rPr>
          <w:sz w:val="22"/>
          <w:szCs w:val="22"/>
        </w:rPr>
        <w:t xml:space="preserve"> loài có nguy cơ bị tuyệt chủng được ghi trong Sách </w:t>
      </w:r>
      <w:r w:rsidR="00F30A53">
        <w:rPr>
          <w:sz w:val="22"/>
          <w:szCs w:val="22"/>
        </w:rPr>
        <w:t>Đ</w:t>
      </w:r>
      <w:r w:rsidRPr="00E45053">
        <w:rPr>
          <w:sz w:val="22"/>
          <w:szCs w:val="22"/>
        </w:rPr>
        <w:t xml:space="preserve">ỏ Việt  Nam </w:t>
      </w:r>
      <w:r w:rsidR="00F30A53">
        <w:rPr>
          <w:sz w:val="22"/>
          <w:szCs w:val="22"/>
        </w:rPr>
        <w:t>(</w:t>
      </w:r>
      <w:r w:rsidRPr="00E45053">
        <w:rPr>
          <w:sz w:val="22"/>
          <w:szCs w:val="22"/>
        </w:rPr>
        <w:t>2007</w:t>
      </w:r>
      <w:r w:rsidR="00F30A53">
        <w:rPr>
          <w:sz w:val="22"/>
          <w:szCs w:val="22"/>
        </w:rPr>
        <w:t>), 10 loài nguy cấp (EN) và 14 loài sẽ nguy cấp (VU)</w:t>
      </w:r>
      <w:r w:rsidRPr="00E45053">
        <w:rPr>
          <w:sz w:val="22"/>
          <w:szCs w:val="22"/>
        </w:rPr>
        <w:t>.</w:t>
      </w:r>
    </w:p>
    <w:p w:rsidR="00926C5C" w:rsidRPr="0048417D" w:rsidRDefault="002F44AE" w:rsidP="00926C5C">
      <w:pPr>
        <w:ind w:firstLine="426"/>
        <w:jc w:val="both"/>
        <w:rPr>
          <w:spacing w:val="-2"/>
          <w:sz w:val="22"/>
          <w:szCs w:val="22"/>
        </w:rPr>
      </w:pPr>
      <w:r w:rsidRPr="0048417D">
        <w:rPr>
          <w:spacing w:val="-2"/>
          <w:sz w:val="22"/>
          <w:szCs w:val="22"/>
          <w:lang w:val="sv-SE"/>
        </w:rPr>
        <w:t>Có nhiều loài cây cho giá trị sử dụng, cây làm thuốc có số loài cao nhất với 306 loài, cây lấy gỗ 119 loài, cây làm cảnh 39 loài, cây ăn được 55 loài, cây cho tinh dầu 37 loài, cây cho sợi 10 loài, cây cho tanin 10 loài, cây cho dầu béo 9 loài, chất nhuộm với 6 loài, thấp nhất là cây c</w:t>
      </w:r>
      <w:r w:rsidR="0048417D">
        <w:rPr>
          <w:spacing w:val="-2"/>
          <w:sz w:val="22"/>
          <w:szCs w:val="22"/>
          <w:lang w:val="sv-SE"/>
        </w:rPr>
        <w:t>ó</w:t>
      </w:r>
      <w:r w:rsidRPr="0048417D">
        <w:rPr>
          <w:spacing w:val="-2"/>
          <w:sz w:val="22"/>
          <w:szCs w:val="22"/>
          <w:lang w:val="sv-SE"/>
        </w:rPr>
        <w:t xml:space="preserve"> độc và cây cho nhựa cùng với 5 loài</w:t>
      </w:r>
      <w:r w:rsidR="00926C5C" w:rsidRPr="0048417D">
        <w:rPr>
          <w:spacing w:val="-2"/>
          <w:sz w:val="22"/>
          <w:szCs w:val="22"/>
        </w:rPr>
        <w:t xml:space="preserve">. </w:t>
      </w:r>
    </w:p>
    <w:p w:rsidR="00926C5C" w:rsidRPr="00E45053" w:rsidRDefault="00926C5C" w:rsidP="00926C5C">
      <w:pPr>
        <w:ind w:firstLine="426"/>
        <w:jc w:val="both"/>
        <w:rPr>
          <w:spacing w:val="-2"/>
          <w:sz w:val="22"/>
          <w:szCs w:val="22"/>
        </w:rPr>
      </w:pPr>
      <w:r w:rsidRPr="00E45053">
        <w:rPr>
          <w:sz w:val="22"/>
          <w:szCs w:val="22"/>
        </w:rPr>
        <w:t xml:space="preserve">Trong các yếu tố địa lý thì </w:t>
      </w:r>
      <w:r w:rsidRPr="00E45053">
        <w:rPr>
          <w:spacing w:val="-2"/>
          <w:sz w:val="22"/>
          <w:szCs w:val="22"/>
        </w:rPr>
        <w:t xml:space="preserve">yếu tố nhiệt đới chiếm </w:t>
      </w:r>
      <w:r w:rsidR="0055605A">
        <w:rPr>
          <w:spacing w:val="-2"/>
          <w:sz w:val="22"/>
          <w:szCs w:val="22"/>
        </w:rPr>
        <w:t>64,98</w:t>
      </w:r>
      <w:r w:rsidRPr="00E45053">
        <w:rPr>
          <w:spacing w:val="-2"/>
          <w:sz w:val="22"/>
          <w:szCs w:val="22"/>
        </w:rPr>
        <w:t xml:space="preserve">%, yếu tố đặc hữu đứng thứ 2 chiếm </w:t>
      </w:r>
      <w:r w:rsidR="0055605A">
        <w:rPr>
          <w:spacing w:val="-2"/>
          <w:sz w:val="22"/>
          <w:szCs w:val="22"/>
        </w:rPr>
        <w:t>14,00</w:t>
      </w:r>
      <w:r w:rsidRPr="00E45053">
        <w:rPr>
          <w:spacing w:val="-2"/>
          <w:sz w:val="22"/>
          <w:szCs w:val="22"/>
        </w:rPr>
        <w:t xml:space="preserve">%, tiếp đến là yếu tố gần đặc hữu </w:t>
      </w:r>
      <w:r w:rsidRPr="00E45053">
        <w:rPr>
          <w:spacing w:val="-2"/>
          <w:sz w:val="22"/>
          <w:szCs w:val="22"/>
        </w:rPr>
        <w:lastRenderedPageBreak/>
        <w:t xml:space="preserve">chiếm </w:t>
      </w:r>
      <w:r w:rsidR="0055605A">
        <w:rPr>
          <w:spacing w:val="-2"/>
          <w:sz w:val="22"/>
          <w:szCs w:val="22"/>
        </w:rPr>
        <w:t>13,29</w:t>
      </w:r>
      <w:r w:rsidRPr="00E45053">
        <w:rPr>
          <w:spacing w:val="-2"/>
          <w:sz w:val="22"/>
          <w:szCs w:val="22"/>
        </w:rPr>
        <w:t xml:space="preserve">%; yếu tố ôn đới chiếm </w:t>
      </w:r>
      <w:r w:rsidR="0055605A">
        <w:rPr>
          <w:spacing w:val="-2"/>
          <w:sz w:val="22"/>
          <w:szCs w:val="22"/>
        </w:rPr>
        <w:t>6,10</w:t>
      </w:r>
      <w:r w:rsidRPr="00E45053">
        <w:rPr>
          <w:spacing w:val="-2"/>
          <w:sz w:val="22"/>
          <w:szCs w:val="22"/>
        </w:rPr>
        <w:t xml:space="preserve">%; yếu tố cây trồng </w:t>
      </w:r>
      <w:r w:rsidR="0055605A">
        <w:rPr>
          <w:spacing w:val="-2"/>
          <w:sz w:val="22"/>
          <w:szCs w:val="22"/>
        </w:rPr>
        <w:t>1,44% và</w:t>
      </w:r>
      <w:r w:rsidRPr="00E45053">
        <w:rPr>
          <w:spacing w:val="-2"/>
          <w:sz w:val="22"/>
          <w:szCs w:val="22"/>
        </w:rPr>
        <w:t xml:space="preserve"> cuối cùng là yếu tố toàn cầu 0,</w:t>
      </w:r>
      <w:r w:rsidR="0055605A">
        <w:rPr>
          <w:spacing w:val="-2"/>
          <w:sz w:val="22"/>
          <w:szCs w:val="22"/>
        </w:rPr>
        <w:t>18%.</w:t>
      </w:r>
    </w:p>
    <w:p w:rsidR="00926C5C" w:rsidRPr="00E45053" w:rsidRDefault="00926C5C" w:rsidP="00926C5C">
      <w:pPr>
        <w:ind w:firstLine="426"/>
        <w:jc w:val="both"/>
        <w:rPr>
          <w:spacing w:val="-2"/>
          <w:sz w:val="22"/>
          <w:szCs w:val="22"/>
        </w:rPr>
      </w:pPr>
      <w:r w:rsidRPr="00E45053">
        <w:rPr>
          <w:sz w:val="22"/>
          <w:szCs w:val="22"/>
        </w:rPr>
        <w:t xml:space="preserve">Qua quá trình nghiên cứu đã lập phổ dạng sống của hệ thực vật </w:t>
      </w:r>
      <w:r w:rsidR="00BF2BF4">
        <w:rPr>
          <w:sz w:val="22"/>
          <w:szCs w:val="22"/>
        </w:rPr>
        <w:t xml:space="preserve">Đồng Văn </w:t>
      </w:r>
      <w:r w:rsidRPr="00E45053">
        <w:rPr>
          <w:sz w:val="22"/>
          <w:szCs w:val="22"/>
        </w:rPr>
        <w:t xml:space="preserve">như sau: </w:t>
      </w:r>
      <w:r w:rsidR="00BF2BF4" w:rsidRPr="00E45053">
        <w:rPr>
          <w:sz w:val="22"/>
          <w:szCs w:val="22"/>
        </w:rPr>
        <w:t>SB =  81,</w:t>
      </w:r>
      <w:r w:rsidR="00BF2BF4">
        <w:rPr>
          <w:sz w:val="22"/>
          <w:szCs w:val="22"/>
        </w:rPr>
        <w:t>51</w:t>
      </w:r>
      <w:r w:rsidR="00BF2BF4" w:rsidRPr="00E45053">
        <w:rPr>
          <w:sz w:val="22"/>
          <w:szCs w:val="22"/>
        </w:rPr>
        <w:t xml:space="preserve"> Ph + 5,</w:t>
      </w:r>
      <w:r w:rsidR="00BF2BF4">
        <w:rPr>
          <w:sz w:val="22"/>
          <w:szCs w:val="22"/>
        </w:rPr>
        <w:t>39</w:t>
      </w:r>
      <w:r w:rsidR="00BF2BF4" w:rsidRPr="00E45053">
        <w:rPr>
          <w:sz w:val="22"/>
          <w:szCs w:val="22"/>
        </w:rPr>
        <w:t xml:space="preserve"> Ch + 2,6</w:t>
      </w:r>
      <w:r w:rsidR="00BF2BF4">
        <w:rPr>
          <w:sz w:val="22"/>
          <w:szCs w:val="22"/>
        </w:rPr>
        <w:t>9</w:t>
      </w:r>
      <w:r w:rsidR="00BF2BF4" w:rsidRPr="00E45053">
        <w:rPr>
          <w:sz w:val="22"/>
          <w:szCs w:val="22"/>
        </w:rPr>
        <w:t xml:space="preserve"> Hm + </w:t>
      </w:r>
      <w:r w:rsidR="00BF2BF4">
        <w:rPr>
          <w:sz w:val="22"/>
          <w:szCs w:val="22"/>
        </w:rPr>
        <w:t>5,92</w:t>
      </w:r>
      <w:r w:rsidR="00BF2BF4" w:rsidRPr="00E45053">
        <w:rPr>
          <w:sz w:val="22"/>
          <w:szCs w:val="22"/>
        </w:rPr>
        <w:t xml:space="preserve"> Cr + </w:t>
      </w:r>
      <w:r w:rsidR="00BF2BF4">
        <w:rPr>
          <w:sz w:val="22"/>
          <w:szCs w:val="22"/>
        </w:rPr>
        <w:t>4,49</w:t>
      </w:r>
      <w:r w:rsidR="00BF2BF4" w:rsidRPr="00E45053">
        <w:rPr>
          <w:sz w:val="22"/>
          <w:szCs w:val="22"/>
        </w:rPr>
        <w:t xml:space="preserve"> Th.</w:t>
      </w:r>
    </w:p>
    <w:p w:rsidR="00926C5C" w:rsidRPr="00E45053" w:rsidRDefault="00926C5C" w:rsidP="00926C5C">
      <w:pPr>
        <w:spacing w:before="240" w:after="240"/>
        <w:jc w:val="both"/>
        <w:rPr>
          <w:b/>
          <w:sz w:val="22"/>
          <w:szCs w:val="22"/>
        </w:rPr>
      </w:pPr>
      <w:r w:rsidRPr="00E45053">
        <w:rPr>
          <w:b/>
          <w:sz w:val="22"/>
          <w:szCs w:val="22"/>
        </w:rPr>
        <w:t>Tài liệu tham khảo</w:t>
      </w:r>
    </w:p>
    <w:p w:rsidR="0015409F" w:rsidRPr="0018301E" w:rsidRDefault="0015409F" w:rsidP="0015409F">
      <w:pPr>
        <w:pStyle w:val="nidungTLTK-Ctrl4"/>
        <w:rPr>
          <w:sz w:val="19"/>
          <w:szCs w:val="19"/>
        </w:rPr>
      </w:pPr>
      <w:bookmarkStart w:id="0" w:name="_toc297580585"/>
      <w:r w:rsidRPr="0018301E">
        <w:rPr>
          <w:sz w:val="19"/>
          <w:szCs w:val="19"/>
        </w:rPr>
        <w:t xml:space="preserve">Lê Thị Hương, Đỗ Ngọc Đài, Đa dạng thực vật và bảo tồn ở Khu Bảo tồn Thiên nhiên Pù Hoạt, Nghệ An, </w:t>
      </w:r>
      <w:r w:rsidRPr="0018301E">
        <w:rPr>
          <w:i/>
          <w:sz w:val="19"/>
          <w:szCs w:val="19"/>
        </w:rPr>
        <w:t>Tạp chí Khoa học và Công nghệ</w:t>
      </w:r>
      <w:r w:rsidRPr="0018301E">
        <w:rPr>
          <w:sz w:val="19"/>
          <w:szCs w:val="19"/>
        </w:rPr>
        <w:t>, 50(3E)</w:t>
      </w:r>
      <w:r>
        <w:rPr>
          <w:sz w:val="19"/>
          <w:szCs w:val="19"/>
          <w:lang w:val="en-US"/>
        </w:rPr>
        <w:t xml:space="preserve"> (2012)</w:t>
      </w:r>
      <w:r w:rsidRPr="0018301E">
        <w:rPr>
          <w:sz w:val="19"/>
          <w:szCs w:val="19"/>
        </w:rPr>
        <w:t xml:space="preserve"> 1347-1352</w:t>
      </w:r>
      <w:r>
        <w:rPr>
          <w:sz w:val="19"/>
          <w:szCs w:val="19"/>
          <w:lang w:val="en-US"/>
        </w:rPr>
        <w:t>.</w:t>
      </w:r>
    </w:p>
    <w:p w:rsidR="0015409F" w:rsidRPr="0018301E" w:rsidRDefault="0015409F" w:rsidP="0015409F">
      <w:pPr>
        <w:pStyle w:val="nidungTLTK-Ctrl4"/>
        <w:rPr>
          <w:sz w:val="19"/>
          <w:szCs w:val="19"/>
        </w:rPr>
      </w:pPr>
      <w:r w:rsidRPr="0018301E">
        <w:rPr>
          <w:sz w:val="19"/>
          <w:szCs w:val="19"/>
          <w:lang w:val="en-US"/>
        </w:rPr>
        <w:t>Phạm Hồng Ban, Đỗ Ngọc Đài</w:t>
      </w:r>
      <w:r>
        <w:rPr>
          <w:sz w:val="19"/>
          <w:szCs w:val="19"/>
          <w:lang w:val="en-US"/>
        </w:rPr>
        <w:t xml:space="preserve">, </w:t>
      </w:r>
      <w:r w:rsidRPr="0018301E">
        <w:rPr>
          <w:sz w:val="19"/>
          <w:szCs w:val="19"/>
        </w:rPr>
        <w:t xml:space="preserve">Nguồn tài nguyên cây làm thuốc dưới tán rừng khoanh nuôi của đồng bào Thái xã Hạnh Dịch, huyện Quế Phong, tỉnh Nghệ An, </w:t>
      </w:r>
      <w:r w:rsidRPr="0018301E">
        <w:rPr>
          <w:i/>
          <w:iCs/>
          <w:sz w:val="19"/>
          <w:szCs w:val="19"/>
        </w:rPr>
        <w:t>Tạp chí</w:t>
      </w:r>
      <w:r w:rsidRPr="0018301E">
        <w:rPr>
          <w:i/>
          <w:sz w:val="19"/>
          <w:szCs w:val="19"/>
        </w:rPr>
        <w:t xml:space="preserve"> Nông nghiệp và Phát triển Nông thôn</w:t>
      </w:r>
      <w:r w:rsidRPr="0018301E">
        <w:rPr>
          <w:sz w:val="19"/>
          <w:szCs w:val="19"/>
        </w:rPr>
        <w:t>, Số 11</w:t>
      </w:r>
      <w:r>
        <w:rPr>
          <w:sz w:val="19"/>
          <w:szCs w:val="19"/>
          <w:lang w:val="en-US"/>
        </w:rPr>
        <w:t xml:space="preserve"> (2012)</w:t>
      </w:r>
      <w:r w:rsidRPr="0018301E">
        <w:rPr>
          <w:sz w:val="19"/>
          <w:szCs w:val="19"/>
        </w:rPr>
        <w:t xml:space="preserve"> 57-64</w:t>
      </w:r>
    </w:p>
    <w:p w:rsidR="0015409F" w:rsidRPr="0018301E" w:rsidRDefault="0015409F" w:rsidP="0015409F">
      <w:pPr>
        <w:pStyle w:val="nidungTLTK-Ctrl4"/>
        <w:rPr>
          <w:sz w:val="19"/>
          <w:szCs w:val="19"/>
        </w:rPr>
      </w:pPr>
      <w:r w:rsidRPr="0018301E">
        <w:rPr>
          <w:sz w:val="19"/>
          <w:szCs w:val="19"/>
        </w:rPr>
        <w:t>Nguyễn Thượng Hải, Phạm Hồng Ban, Đỗ Ngọc Đài</w:t>
      </w:r>
      <w:r>
        <w:rPr>
          <w:sz w:val="19"/>
          <w:szCs w:val="19"/>
          <w:lang w:val="en-US"/>
        </w:rPr>
        <w:t xml:space="preserve">, </w:t>
      </w:r>
      <w:r w:rsidRPr="0018301E">
        <w:rPr>
          <w:sz w:val="19"/>
          <w:szCs w:val="19"/>
        </w:rPr>
        <w:t xml:space="preserve">Đánh giá tính đa dạng cây thuốc dân tộc Thái vùng đệm Khu Bảo tồn Thiên nhiên Pù Hoạt, Nghệ An, </w:t>
      </w:r>
      <w:r w:rsidRPr="0018301E">
        <w:rPr>
          <w:i/>
          <w:iCs/>
          <w:sz w:val="19"/>
          <w:szCs w:val="19"/>
        </w:rPr>
        <w:t>Tạp chí Khoa học Lâm nghiệp,</w:t>
      </w:r>
      <w:r w:rsidRPr="0018301E">
        <w:rPr>
          <w:sz w:val="19"/>
          <w:szCs w:val="19"/>
        </w:rPr>
        <w:t xml:space="preserve"> 1</w:t>
      </w:r>
      <w:r>
        <w:rPr>
          <w:sz w:val="19"/>
          <w:szCs w:val="19"/>
          <w:lang w:val="en-US"/>
        </w:rPr>
        <w:t xml:space="preserve"> (2011)</w:t>
      </w:r>
      <w:r w:rsidRPr="0018301E">
        <w:rPr>
          <w:sz w:val="19"/>
          <w:szCs w:val="19"/>
        </w:rPr>
        <w:t xml:space="preserve"> 1704-1709</w:t>
      </w:r>
      <w:r>
        <w:rPr>
          <w:sz w:val="19"/>
          <w:szCs w:val="19"/>
          <w:lang w:val="en-US"/>
        </w:rPr>
        <w:t>.</w:t>
      </w:r>
    </w:p>
    <w:p w:rsidR="0015409F" w:rsidRPr="0018301E" w:rsidRDefault="0015409F" w:rsidP="0015409F">
      <w:pPr>
        <w:pStyle w:val="nidungTLTK-Ctrl4"/>
        <w:rPr>
          <w:sz w:val="19"/>
          <w:szCs w:val="19"/>
        </w:rPr>
      </w:pPr>
      <w:r w:rsidRPr="0018301E">
        <w:rPr>
          <w:sz w:val="19"/>
          <w:szCs w:val="19"/>
        </w:rPr>
        <w:t xml:space="preserve">Hoàng Danh Trung, Phạm Hồng Ban, Đỗ Ngọc Đài, Đa dạng thực vật bậc cao có mạch ở vùng đệm Khu bảo tồn thiên nhiên Pù Hoạt, Nghệ An, </w:t>
      </w:r>
      <w:r w:rsidRPr="0018301E">
        <w:rPr>
          <w:i/>
          <w:iCs/>
          <w:sz w:val="19"/>
          <w:szCs w:val="19"/>
        </w:rPr>
        <w:t>T/c Nông nghiệp và Phát triển Nông thôn,</w:t>
      </w:r>
      <w:r w:rsidRPr="0018301E">
        <w:rPr>
          <w:sz w:val="19"/>
          <w:szCs w:val="19"/>
        </w:rPr>
        <w:t xml:space="preserve"> 16</w:t>
      </w:r>
      <w:r>
        <w:rPr>
          <w:sz w:val="19"/>
          <w:szCs w:val="19"/>
          <w:lang w:val="en-US"/>
        </w:rPr>
        <w:t xml:space="preserve"> (2010)</w:t>
      </w:r>
      <w:r w:rsidRPr="0018301E">
        <w:rPr>
          <w:sz w:val="19"/>
          <w:szCs w:val="19"/>
        </w:rPr>
        <w:t xml:space="preserve"> 90-94.</w:t>
      </w:r>
    </w:p>
    <w:p w:rsidR="0015409F" w:rsidRPr="0018301E" w:rsidRDefault="0015409F" w:rsidP="0015409F">
      <w:pPr>
        <w:pStyle w:val="nidungTLTK-Ctrl4"/>
        <w:rPr>
          <w:sz w:val="19"/>
          <w:szCs w:val="19"/>
        </w:rPr>
      </w:pPr>
      <w:r w:rsidRPr="0018301E">
        <w:rPr>
          <w:sz w:val="19"/>
          <w:szCs w:val="19"/>
        </w:rPr>
        <w:t>Nguyễn Nghĩa Thìn</w:t>
      </w:r>
      <w:r>
        <w:rPr>
          <w:sz w:val="19"/>
          <w:szCs w:val="19"/>
          <w:lang w:val="en-US"/>
        </w:rPr>
        <w:t xml:space="preserve">, </w:t>
      </w:r>
      <w:r w:rsidRPr="0018301E">
        <w:rPr>
          <w:i/>
          <w:iCs/>
          <w:sz w:val="19"/>
          <w:szCs w:val="19"/>
        </w:rPr>
        <w:t>Các phương pháp nghiên cứu thực vật</w:t>
      </w:r>
      <w:r w:rsidRPr="0018301E">
        <w:rPr>
          <w:sz w:val="19"/>
          <w:szCs w:val="19"/>
        </w:rPr>
        <w:t>, Nxb Đại học Quốc gia, Hà Nội</w:t>
      </w:r>
      <w:r>
        <w:rPr>
          <w:sz w:val="19"/>
          <w:szCs w:val="19"/>
          <w:lang w:val="en-US"/>
        </w:rPr>
        <w:t>, 2007</w:t>
      </w:r>
      <w:r w:rsidRPr="0018301E">
        <w:rPr>
          <w:sz w:val="19"/>
          <w:szCs w:val="19"/>
        </w:rPr>
        <w:t>.</w:t>
      </w:r>
    </w:p>
    <w:p w:rsidR="0015409F" w:rsidRPr="0018301E" w:rsidRDefault="0015409F" w:rsidP="0015409F">
      <w:pPr>
        <w:pStyle w:val="nidungTLTK-Ctrl4"/>
        <w:rPr>
          <w:sz w:val="19"/>
          <w:szCs w:val="19"/>
        </w:rPr>
      </w:pPr>
      <w:r w:rsidRPr="0018301E">
        <w:rPr>
          <w:sz w:val="19"/>
          <w:szCs w:val="19"/>
        </w:rPr>
        <w:t>Nguyễn Tiến Bân</w:t>
      </w:r>
      <w:r>
        <w:rPr>
          <w:sz w:val="19"/>
          <w:szCs w:val="19"/>
          <w:lang w:val="en-US"/>
        </w:rPr>
        <w:t xml:space="preserve">, </w:t>
      </w:r>
      <w:r w:rsidRPr="0018301E">
        <w:rPr>
          <w:i/>
          <w:sz w:val="19"/>
          <w:szCs w:val="19"/>
        </w:rPr>
        <w:t>Cẩm nang tra cứu và nhận biết các họ thực vật hạt kín ở Việt Nam</w:t>
      </w:r>
      <w:r w:rsidRPr="0018301E">
        <w:rPr>
          <w:sz w:val="19"/>
          <w:szCs w:val="19"/>
        </w:rPr>
        <w:t>. Nhà xuất bản Khoa học và kỹ thuật, Hà Nội</w:t>
      </w:r>
      <w:r>
        <w:rPr>
          <w:sz w:val="19"/>
          <w:szCs w:val="19"/>
          <w:lang w:val="en-US"/>
        </w:rPr>
        <w:t>, 1997</w:t>
      </w:r>
      <w:r w:rsidRPr="0018301E">
        <w:rPr>
          <w:sz w:val="19"/>
          <w:szCs w:val="19"/>
        </w:rPr>
        <w:t>.</w:t>
      </w:r>
    </w:p>
    <w:p w:rsidR="0015409F" w:rsidRPr="0018301E" w:rsidRDefault="0015409F" w:rsidP="0015409F">
      <w:pPr>
        <w:pStyle w:val="nidungTLTK-Ctrl4"/>
        <w:rPr>
          <w:sz w:val="19"/>
          <w:szCs w:val="19"/>
        </w:rPr>
      </w:pPr>
      <w:r w:rsidRPr="0018301E">
        <w:rPr>
          <w:sz w:val="19"/>
          <w:szCs w:val="19"/>
        </w:rPr>
        <w:t>Phạm Hoàng Hộ</w:t>
      </w:r>
      <w:r>
        <w:rPr>
          <w:sz w:val="19"/>
          <w:szCs w:val="19"/>
          <w:lang w:val="en-US"/>
        </w:rPr>
        <w:t xml:space="preserve">, </w:t>
      </w:r>
      <w:r w:rsidRPr="0018301E">
        <w:rPr>
          <w:i/>
          <w:sz w:val="19"/>
          <w:szCs w:val="19"/>
        </w:rPr>
        <w:t>Cây cỏ Việt Nam</w:t>
      </w:r>
      <w:r w:rsidRPr="0018301E">
        <w:rPr>
          <w:sz w:val="19"/>
          <w:szCs w:val="19"/>
        </w:rPr>
        <w:t xml:space="preserve"> (Quyển I</w:t>
      </w:r>
      <w:r w:rsidRPr="0018301E">
        <w:rPr>
          <w:sz w:val="19"/>
          <w:szCs w:val="19"/>
          <w:lang w:val="en-US"/>
        </w:rPr>
        <w:t>-III</w:t>
      </w:r>
      <w:r w:rsidRPr="0018301E">
        <w:rPr>
          <w:sz w:val="19"/>
          <w:szCs w:val="19"/>
        </w:rPr>
        <w:t>). Nhà xuất bản Trẻ, TP HCM</w:t>
      </w:r>
      <w:r>
        <w:rPr>
          <w:sz w:val="19"/>
          <w:szCs w:val="19"/>
          <w:lang w:val="en-US"/>
        </w:rPr>
        <w:t>, 1999-2000</w:t>
      </w:r>
      <w:r w:rsidRPr="0018301E">
        <w:rPr>
          <w:sz w:val="19"/>
          <w:szCs w:val="19"/>
        </w:rPr>
        <w:t>.</w:t>
      </w:r>
    </w:p>
    <w:p w:rsidR="0015409F" w:rsidRDefault="0015409F" w:rsidP="0015409F">
      <w:pPr>
        <w:pStyle w:val="nidungTLTK-Ctrl4"/>
        <w:rPr>
          <w:sz w:val="19"/>
          <w:szCs w:val="19"/>
          <w:shd w:val="clear" w:color="auto" w:fill="FFFFFF"/>
          <w:lang w:val="en-US"/>
        </w:rPr>
      </w:pPr>
      <w:r w:rsidRPr="00CD28A8">
        <w:rPr>
          <w:sz w:val="19"/>
          <w:szCs w:val="19"/>
          <w:lang w:val="nl-NL"/>
        </w:rPr>
        <w:t>Wu P., P. Raven (Eds.) et al.</w:t>
      </w:r>
      <w:r>
        <w:rPr>
          <w:sz w:val="19"/>
          <w:szCs w:val="19"/>
          <w:lang w:val="nl-NL"/>
        </w:rPr>
        <w:t xml:space="preserve">, </w:t>
      </w:r>
      <w:r w:rsidRPr="00CD28A8">
        <w:rPr>
          <w:i/>
          <w:iCs/>
          <w:sz w:val="19"/>
          <w:szCs w:val="19"/>
        </w:rPr>
        <w:t>Flora of China,</w:t>
      </w:r>
      <w:r w:rsidRPr="00CD28A8">
        <w:rPr>
          <w:sz w:val="19"/>
          <w:szCs w:val="19"/>
        </w:rPr>
        <w:t xml:space="preserve"> Vol. 1-25. Beijing &amp; St. Louis</w:t>
      </w:r>
      <w:r>
        <w:rPr>
          <w:sz w:val="19"/>
          <w:szCs w:val="19"/>
          <w:shd w:val="clear" w:color="auto" w:fill="FFFFFF"/>
          <w:lang w:val="en-US"/>
        </w:rPr>
        <w:t xml:space="preserve">, </w:t>
      </w:r>
      <w:r w:rsidRPr="00CD28A8">
        <w:rPr>
          <w:sz w:val="19"/>
          <w:szCs w:val="19"/>
        </w:rPr>
        <w:t>1994-2002</w:t>
      </w:r>
      <w:r w:rsidRPr="00CD28A8">
        <w:rPr>
          <w:sz w:val="19"/>
          <w:szCs w:val="19"/>
          <w:shd w:val="clear" w:color="auto" w:fill="FFFFFF"/>
          <w:lang w:val="en-US"/>
        </w:rPr>
        <w:t xml:space="preserve">. </w:t>
      </w:r>
    </w:p>
    <w:p w:rsidR="0015409F" w:rsidRPr="0018301E" w:rsidRDefault="0015409F" w:rsidP="0015409F">
      <w:pPr>
        <w:pStyle w:val="nidungTLTK-Ctrl4"/>
        <w:rPr>
          <w:sz w:val="19"/>
          <w:szCs w:val="19"/>
        </w:rPr>
      </w:pPr>
      <w:r w:rsidRPr="0018301E">
        <w:rPr>
          <w:sz w:val="19"/>
          <w:szCs w:val="19"/>
        </w:rPr>
        <w:lastRenderedPageBreak/>
        <w:t>Brummitt RK</w:t>
      </w:r>
      <w:r>
        <w:rPr>
          <w:sz w:val="19"/>
          <w:szCs w:val="19"/>
          <w:lang w:val="en-US"/>
        </w:rPr>
        <w:t xml:space="preserve">, </w:t>
      </w:r>
      <w:r w:rsidRPr="0018301E">
        <w:rPr>
          <w:i/>
          <w:iCs/>
          <w:sz w:val="19"/>
          <w:szCs w:val="19"/>
        </w:rPr>
        <w:t>Vascular plant families and genera</w:t>
      </w:r>
      <w:r w:rsidRPr="0018301E">
        <w:rPr>
          <w:sz w:val="19"/>
          <w:szCs w:val="19"/>
        </w:rPr>
        <w:t>, Royal Botanic Gardens, Kew</w:t>
      </w:r>
      <w:r>
        <w:rPr>
          <w:sz w:val="19"/>
          <w:szCs w:val="19"/>
          <w:lang w:val="en-US"/>
        </w:rPr>
        <w:t>, 1992</w:t>
      </w:r>
      <w:r w:rsidRPr="0018301E">
        <w:rPr>
          <w:sz w:val="19"/>
          <w:szCs w:val="19"/>
        </w:rPr>
        <w:t>.</w:t>
      </w:r>
    </w:p>
    <w:p w:rsidR="0015409F" w:rsidRPr="0018301E" w:rsidRDefault="0015409F" w:rsidP="0015409F">
      <w:pPr>
        <w:pStyle w:val="nidungTLTK-Ctrl4"/>
        <w:rPr>
          <w:sz w:val="19"/>
          <w:szCs w:val="19"/>
        </w:rPr>
      </w:pPr>
      <w:r w:rsidRPr="0018301E">
        <w:rPr>
          <w:sz w:val="19"/>
          <w:szCs w:val="19"/>
        </w:rPr>
        <w:t>Nguyễn T</w:t>
      </w:r>
      <w:r>
        <w:rPr>
          <w:sz w:val="19"/>
          <w:szCs w:val="19"/>
        </w:rPr>
        <w:t>iến Bân (Chủ biên) et al.</w:t>
      </w:r>
      <w:r>
        <w:rPr>
          <w:sz w:val="19"/>
          <w:szCs w:val="19"/>
          <w:lang w:val="en-US"/>
        </w:rPr>
        <w:t>,</w:t>
      </w:r>
      <w:r>
        <w:rPr>
          <w:sz w:val="19"/>
          <w:szCs w:val="19"/>
          <w:lang w:val="en-US"/>
        </w:rPr>
        <w:t xml:space="preserve"> </w:t>
      </w:r>
      <w:r w:rsidRPr="0018301E">
        <w:rPr>
          <w:i/>
          <w:sz w:val="19"/>
          <w:szCs w:val="19"/>
        </w:rPr>
        <w:t>Danh lục các loài Thực vật Việt Nam</w:t>
      </w:r>
      <w:r w:rsidRPr="0018301E">
        <w:rPr>
          <w:sz w:val="19"/>
          <w:szCs w:val="19"/>
        </w:rPr>
        <w:t xml:space="preserve"> (Tập II</w:t>
      </w:r>
      <w:r>
        <w:rPr>
          <w:sz w:val="19"/>
          <w:szCs w:val="19"/>
          <w:lang w:val="en-US"/>
        </w:rPr>
        <w:t>-III</w:t>
      </w:r>
      <w:r w:rsidRPr="0018301E">
        <w:rPr>
          <w:sz w:val="19"/>
          <w:szCs w:val="19"/>
        </w:rPr>
        <w:t>). Nhà xuất bản Nông nghiệp, Hà Nội</w:t>
      </w:r>
      <w:r>
        <w:rPr>
          <w:sz w:val="19"/>
          <w:szCs w:val="19"/>
          <w:lang w:val="en-US"/>
        </w:rPr>
        <w:t>, 2003-2005</w:t>
      </w:r>
      <w:r w:rsidRPr="0018301E">
        <w:rPr>
          <w:sz w:val="19"/>
          <w:szCs w:val="19"/>
        </w:rPr>
        <w:t>.</w:t>
      </w:r>
    </w:p>
    <w:p w:rsidR="0015409F" w:rsidRPr="0018301E" w:rsidRDefault="0015409F" w:rsidP="0015409F">
      <w:pPr>
        <w:pStyle w:val="nidungTLTK-Ctrl4"/>
        <w:rPr>
          <w:sz w:val="19"/>
          <w:szCs w:val="19"/>
        </w:rPr>
      </w:pPr>
      <w:r w:rsidRPr="0018301E">
        <w:rPr>
          <w:sz w:val="19"/>
          <w:szCs w:val="19"/>
        </w:rPr>
        <w:t>Raunkiaer C</w:t>
      </w:r>
      <w:r>
        <w:rPr>
          <w:sz w:val="19"/>
          <w:szCs w:val="19"/>
          <w:lang w:val="en-US"/>
        </w:rPr>
        <w:t xml:space="preserve">, </w:t>
      </w:r>
      <w:r w:rsidRPr="0018301E">
        <w:rPr>
          <w:i/>
          <w:iCs/>
          <w:sz w:val="19"/>
          <w:szCs w:val="19"/>
        </w:rPr>
        <w:t>Plant life forms</w:t>
      </w:r>
      <w:r w:rsidRPr="0018301E">
        <w:rPr>
          <w:sz w:val="19"/>
          <w:szCs w:val="19"/>
        </w:rPr>
        <w:t>, Claredon, Oxford</w:t>
      </w:r>
      <w:r>
        <w:rPr>
          <w:sz w:val="19"/>
          <w:szCs w:val="19"/>
          <w:lang w:val="en-US"/>
        </w:rPr>
        <w:t>, 1934</w:t>
      </w:r>
      <w:r w:rsidRPr="0018301E">
        <w:rPr>
          <w:sz w:val="19"/>
          <w:szCs w:val="19"/>
        </w:rPr>
        <w:t>.</w:t>
      </w:r>
    </w:p>
    <w:p w:rsidR="0015409F" w:rsidRPr="0018301E" w:rsidRDefault="0015409F" w:rsidP="0015409F">
      <w:pPr>
        <w:pStyle w:val="nidungTLTK-Ctrl4"/>
        <w:rPr>
          <w:sz w:val="19"/>
          <w:szCs w:val="19"/>
        </w:rPr>
      </w:pPr>
      <w:r w:rsidRPr="0018301E">
        <w:rPr>
          <w:sz w:val="19"/>
          <w:szCs w:val="19"/>
        </w:rPr>
        <w:t>V</w:t>
      </w:r>
      <w:r>
        <w:rPr>
          <w:sz w:val="19"/>
          <w:szCs w:val="19"/>
        </w:rPr>
        <w:t>õ Văn Chi</w:t>
      </w:r>
      <w:r>
        <w:rPr>
          <w:sz w:val="19"/>
          <w:szCs w:val="19"/>
          <w:lang w:val="en-US"/>
        </w:rPr>
        <w:t>,</w:t>
      </w:r>
      <w:r w:rsidRPr="0018301E">
        <w:rPr>
          <w:i/>
          <w:iCs/>
          <w:sz w:val="19"/>
          <w:szCs w:val="19"/>
        </w:rPr>
        <w:t>Từ điển cây thuốc Việt Nam</w:t>
      </w:r>
      <w:r w:rsidRPr="0018301E">
        <w:rPr>
          <w:sz w:val="19"/>
          <w:szCs w:val="19"/>
        </w:rPr>
        <w:t>, Tập I</w:t>
      </w:r>
      <w:r>
        <w:rPr>
          <w:sz w:val="19"/>
          <w:szCs w:val="19"/>
          <w:lang w:val="en-US"/>
        </w:rPr>
        <w:t>-II</w:t>
      </w:r>
      <w:r w:rsidRPr="0018301E">
        <w:rPr>
          <w:sz w:val="19"/>
          <w:szCs w:val="19"/>
        </w:rPr>
        <w:t>. Nxb Y học, Hà Nội</w:t>
      </w:r>
      <w:r>
        <w:rPr>
          <w:sz w:val="19"/>
          <w:szCs w:val="19"/>
          <w:lang w:val="en-US"/>
        </w:rPr>
        <w:t>, 2012</w:t>
      </w:r>
      <w:r w:rsidRPr="0018301E">
        <w:rPr>
          <w:sz w:val="19"/>
          <w:szCs w:val="19"/>
        </w:rPr>
        <w:t>.</w:t>
      </w:r>
    </w:p>
    <w:p w:rsidR="0015409F" w:rsidRPr="0018301E" w:rsidRDefault="0015409F" w:rsidP="0015409F">
      <w:pPr>
        <w:pStyle w:val="nidungTLTK-Ctrl4"/>
        <w:rPr>
          <w:sz w:val="19"/>
          <w:szCs w:val="19"/>
        </w:rPr>
      </w:pPr>
      <w:r w:rsidRPr="0018301E">
        <w:rPr>
          <w:sz w:val="19"/>
          <w:szCs w:val="19"/>
        </w:rPr>
        <w:t xml:space="preserve">Trần Đình Lý và cộng sự, </w:t>
      </w:r>
      <w:r w:rsidRPr="0018301E">
        <w:rPr>
          <w:i/>
          <w:iCs/>
          <w:sz w:val="19"/>
          <w:szCs w:val="19"/>
        </w:rPr>
        <w:t>1900 loài cây có ích ở Việt Nam</w:t>
      </w:r>
      <w:r w:rsidRPr="0018301E">
        <w:rPr>
          <w:sz w:val="19"/>
          <w:szCs w:val="19"/>
        </w:rPr>
        <w:t>, Nxb Khoa học và Kỹ thuật, Hà Nội</w:t>
      </w:r>
      <w:r>
        <w:rPr>
          <w:sz w:val="19"/>
          <w:szCs w:val="19"/>
          <w:lang w:val="en-US"/>
        </w:rPr>
        <w:t>, 1993</w:t>
      </w:r>
      <w:r w:rsidRPr="0018301E">
        <w:rPr>
          <w:sz w:val="19"/>
          <w:szCs w:val="19"/>
        </w:rPr>
        <w:t>.</w:t>
      </w:r>
    </w:p>
    <w:p w:rsidR="0015409F" w:rsidRPr="0018301E" w:rsidRDefault="0015409F" w:rsidP="0015409F">
      <w:pPr>
        <w:pStyle w:val="nidungTLTK-Ctrl4"/>
        <w:rPr>
          <w:sz w:val="19"/>
          <w:szCs w:val="19"/>
        </w:rPr>
      </w:pPr>
      <w:r w:rsidRPr="0018301E">
        <w:rPr>
          <w:sz w:val="19"/>
          <w:szCs w:val="19"/>
        </w:rPr>
        <w:lastRenderedPageBreak/>
        <w:t>Triệu Văn Hùng (chủ biên)</w:t>
      </w:r>
      <w:r>
        <w:rPr>
          <w:sz w:val="19"/>
          <w:szCs w:val="19"/>
          <w:lang w:val="en-US"/>
        </w:rPr>
        <w:t>,</w:t>
      </w:r>
      <w:r w:rsidRPr="0018301E">
        <w:rPr>
          <w:i/>
          <w:sz w:val="19"/>
          <w:szCs w:val="19"/>
        </w:rPr>
        <w:t>Lâm sản ngoài gỗ ở Việt Nam,</w:t>
      </w:r>
      <w:r w:rsidRPr="0018301E">
        <w:rPr>
          <w:sz w:val="19"/>
          <w:szCs w:val="19"/>
        </w:rPr>
        <w:t xml:space="preserve"> Nxb Bản đồ, Hà Nội</w:t>
      </w:r>
      <w:r>
        <w:rPr>
          <w:sz w:val="19"/>
          <w:szCs w:val="19"/>
          <w:lang w:val="en-US"/>
        </w:rPr>
        <w:t>,</w:t>
      </w:r>
      <w:r>
        <w:rPr>
          <w:sz w:val="19"/>
          <w:szCs w:val="19"/>
        </w:rPr>
        <w:t>2007</w:t>
      </w:r>
      <w:r>
        <w:rPr>
          <w:sz w:val="19"/>
          <w:szCs w:val="19"/>
          <w:lang w:val="en-US"/>
        </w:rPr>
        <w:t>.</w:t>
      </w:r>
    </w:p>
    <w:p w:rsidR="0015409F" w:rsidRPr="0018301E" w:rsidRDefault="0015409F" w:rsidP="0015409F">
      <w:pPr>
        <w:pStyle w:val="nidungTLTK-Ctrl4"/>
        <w:rPr>
          <w:sz w:val="19"/>
          <w:szCs w:val="19"/>
        </w:rPr>
      </w:pPr>
      <w:r w:rsidRPr="0018301E">
        <w:rPr>
          <w:sz w:val="19"/>
          <w:szCs w:val="19"/>
        </w:rPr>
        <w:t>Nguyễn T</w:t>
      </w:r>
      <w:r>
        <w:rPr>
          <w:sz w:val="19"/>
          <w:szCs w:val="19"/>
        </w:rPr>
        <w:t>iến Bân (Chủ biên) et al.</w:t>
      </w:r>
      <w:r>
        <w:rPr>
          <w:sz w:val="19"/>
          <w:szCs w:val="19"/>
          <w:lang w:val="en-US"/>
        </w:rPr>
        <w:t>,</w:t>
      </w:r>
      <w:r w:rsidRPr="0018301E">
        <w:rPr>
          <w:i/>
          <w:iCs/>
          <w:sz w:val="19"/>
          <w:szCs w:val="19"/>
        </w:rPr>
        <w:t>Sách Đỏ Việt Nam</w:t>
      </w:r>
      <w:r w:rsidRPr="0018301E">
        <w:rPr>
          <w:sz w:val="19"/>
          <w:szCs w:val="19"/>
        </w:rPr>
        <w:t xml:space="preserve"> (Phần II: Thực vật). Nxb. Khoa học tự nhiên và Công nghệ, Hà Nội</w:t>
      </w:r>
      <w:r>
        <w:rPr>
          <w:sz w:val="19"/>
          <w:szCs w:val="19"/>
          <w:lang w:val="en-US"/>
        </w:rPr>
        <w:t>, 2007</w:t>
      </w:r>
      <w:r w:rsidRPr="0018301E">
        <w:rPr>
          <w:sz w:val="19"/>
          <w:szCs w:val="19"/>
        </w:rPr>
        <w:t>.</w:t>
      </w:r>
    </w:p>
    <w:p w:rsidR="009E4E31" w:rsidRPr="0015409F" w:rsidRDefault="0015409F" w:rsidP="0015409F">
      <w:pPr>
        <w:pStyle w:val="nidungTLTK-Ctrl4"/>
        <w:rPr>
          <w:spacing w:val="-2"/>
          <w:sz w:val="19"/>
          <w:szCs w:val="19"/>
        </w:rPr>
      </w:pPr>
      <w:r w:rsidRPr="008355B2">
        <w:rPr>
          <w:sz w:val="19"/>
          <w:szCs w:val="19"/>
        </w:rPr>
        <w:t>Phùng Ngọc Lan, Nguyễn Nghĩa Thìn, Nguyễn Bá Thụ</w:t>
      </w:r>
      <w:r w:rsidRPr="008355B2">
        <w:rPr>
          <w:sz w:val="19"/>
          <w:szCs w:val="19"/>
          <w:lang w:val="en-US"/>
        </w:rPr>
        <w:t>,</w:t>
      </w:r>
      <w:r w:rsidRPr="008355B2">
        <w:rPr>
          <w:sz w:val="19"/>
          <w:szCs w:val="19"/>
        </w:rPr>
        <w:t xml:space="preserve"> </w:t>
      </w:r>
      <w:r w:rsidRPr="008355B2">
        <w:rPr>
          <w:i/>
          <w:sz w:val="19"/>
          <w:szCs w:val="19"/>
        </w:rPr>
        <w:t>Tính đa dạng thực vật ở Cúc Phương</w:t>
      </w:r>
      <w:r w:rsidRPr="008355B2">
        <w:rPr>
          <w:sz w:val="19"/>
          <w:szCs w:val="19"/>
        </w:rPr>
        <w:t>, Nxb Nông nghiệp, Hà Nội</w:t>
      </w:r>
      <w:r w:rsidRPr="008355B2">
        <w:rPr>
          <w:sz w:val="19"/>
          <w:szCs w:val="19"/>
          <w:lang w:val="en-US"/>
        </w:rPr>
        <w:t>, 1996.</w:t>
      </w:r>
      <w:bookmarkEnd w:id="0"/>
    </w:p>
    <w:p w:rsidR="009E4E31" w:rsidRPr="009E4E31" w:rsidRDefault="009E4E31" w:rsidP="009E4E31"/>
    <w:p w:rsidR="00926C5C" w:rsidRPr="00E45053" w:rsidRDefault="00926C5C" w:rsidP="00926C5C">
      <w:pPr>
        <w:jc w:val="both"/>
        <w:rPr>
          <w:sz w:val="22"/>
          <w:szCs w:val="22"/>
        </w:rPr>
        <w:sectPr w:rsidR="00926C5C" w:rsidRPr="00E45053" w:rsidSect="007E3474">
          <w:type w:val="continuous"/>
          <w:pgSz w:w="11907" w:h="16840" w:code="9"/>
          <w:pgMar w:top="2041" w:right="1418" w:bottom="2438" w:left="1418" w:header="1531" w:footer="2098" w:gutter="0"/>
          <w:cols w:num="2" w:space="720"/>
          <w:titlePg/>
          <w:docGrid w:linePitch="360"/>
        </w:sectPr>
      </w:pPr>
    </w:p>
    <w:p w:rsidR="00605832" w:rsidRPr="00E45053" w:rsidRDefault="003030F0" w:rsidP="00605832">
      <w:pPr>
        <w:spacing w:before="360"/>
        <w:jc w:val="center"/>
        <w:rPr>
          <w:bCs/>
          <w:sz w:val="36"/>
          <w:szCs w:val="36"/>
        </w:rPr>
      </w:pPr>
      <w:r>
        <w:rPr>
          <w:bCs/>
          <w:iCs/>
          <w:sz w:val="36"/>
          <w:szCs w:val="36"/>
          <w:shd w:val="clear" w:color="auto" w:fill="FFFFFF"/>
        </w:rPr>
        <w:lastRenderedPageBreak/>
        <w:t xml:space="preserve">The </w:t>
      </w:r>
      <w:r w:rsidR="00ED15B0" w:rsidRPr="00E45053">
        <w:rPr>
          <w:bCs/>
          <w:iCs/>
          <w:sz w:val="36"/>
          <w:szCs w:val="36"/>
          <w:shd w:val="clear" w:color="auto" w:fill="FFFFFF"/>
        </w:rPr>
        <w:t xml:space="preserve">diversity of plants in Dong Van </w:t>
      </w:r>
      <w:r w:rsidR="003F7846" w:rsidRPr="00E45053">
        <w:rPr>
          <w:bCs/>
          <w:iCs/>
          <w:sz w:val="36"/>
          <w:szCs w:val="36"/>
          <w:shd w:val="clear" w:color="auto" w:fill="FFFFFF"/>
        </w:rPr>
        <w:t>commune</w:t>
      </w:r>
      <w:r w:rsidR="00ED15B0" w:rsidRPr="00E45053">
        <w:rPr>
          <w:bCs/>
          <w:iCs/>
          <w:sz w:val="36"/>
          <w:szCs w:val="36"/>
          <w:shd w:val="clear" w:color="auto" w:fill="FFFFFF"/>
        </w:rPr>
        <w:t xml:space="preserve">, Pu Hoat Natural Reserve, Nghe An </w:t>
      </w:r>
      <w:r>
        <w:rPr>
          <w:bCs/>
          <w:iCs/>
          <w:sz w:val="36"/>
          <w:szCs w:val="36"/>
          <w:shd w:val="clear" w:color="auto" w:fill="FFFFFF"/>
        </w:rPr>
        <w:t>p</w:t>
      </w:r>
      <w:r w:rsidR="00ED15B0" w:rsidRPr="00E45053">
        <w:rPr>
          <w:bCs/>
          <w:iCs/>
          <w:sz w:val="36"/>
          <w:szCs w:val="36"/>
          <w:shd w:val="clear" w:color="auto" w:fill="FFFFFF"/>
        </w:rPr>
        <w:t>rovince</w:t>
      </w:r>
    </w:p>
    <w:p w:rsidR="00605832" w:rsidRPr="00E45053" w:rsidRDefault="00ED15B0" w:rsidP="00605832">
      <w:pPr>
        <w:spacing w:before="360" w:after="240"/>
        <w:jc w:val="center"/>
        <w:rPr>
          <w:bCs/>
          <w:sz w:val="27"/>
          <w:szCs w:val="27"/>
        </w:rPr>
      </w:pPr>
      <w:r w:rsidRPr="00E45053">
        <w:rPr>
          <w:bCs/>
          <w:sz w:val="27"/>
          <w:szCs w:val="27"/>
        </w:rPr>
        <w:t>Nguyen Danh Hung</w:t>
      </w:r>
      <w:r w:rsidR="00605832" w:rsidRPr="00E45053">
        <w:rPr>
          <w:bCs/>
          <w:sz w:val="27"/>
          <w:szCs w:val="27"/>
          <w:vertAlign w:val="superscript"/>
        </w:rPr>
        <w:t>1,</w:t>
      </w:r>
      <w:r w:rsidR="00E515A0">
        <w:rPr>
          <w:bCs/>
          <w:sz w:val="27"/>
          <w:szCs w:val="27"/>
          <w:vertAlign w:val="superscript"/>
        </w:rPr>
        <w:t>2,</w:t>
      </w:r>
      <w:r w:rsidR="00605832" w:rsidRPr="00E45053">
        <w:rPr>
          <w:bCs/>
          <w:sz w:val="27"/>
          <w:szCs w:val="27"/>
          <w:vertAlign w:val="superscript"/>
        </w:rPr>
        <w:t>*</w:t>
      </w:r>
      <w:r w:rsidR="00605832" w:rsidRPr="00E45053">
        <w:rPr>
          <w:bCs/>
          <w:sz w:val="27"/>
          <w:szCs w:val="27"/>
        </w:rPr>
        <w:t xml:space="preserve">, </w:t>
      </w:r>
      <w:r w:rsidRPr="00E45053">
        <w:rPr>
          <w:bCs/>
          <w:sz w:val="27"/>
          <w:szCs w:val="27"/>
        </w:rPr>
        <w:t>Dau D</w:t>
      </w:r>
      <w:r w:rsidR="0086106C">
        <w:rPr>
          <w:bCs/>
          <w:sz w:val="27"/>
          <w:szCs w:val="27"/>
        </w:rPr>
        <w:t>inh</w:t>
      </w:r>
      <w:r w:rsidRPr="00E45053">
        <w:rPr>
          <w:bCs/>
          <w:sz w:val="27"/>
          <w:szCs w:val="27"/>
        </w:rPr>
        <w:t xml:space="preserve"> Cuong</w:t>
      </w:r>
      <w:r w:rsidR="00605832" w:rsidRPr="00E45053">
        <w:rPr>
          <w:bCs/>
          <w:sz w:val="27"/>
          <w:szCs w:val="27"/>
          <w:vertAlign w:val="superscript"/>
        </w:rPr>
        <w:t>2</w:t>
      </w:r>
      <w:r w:rsidR="00605832" w:rsidRPr="00E45053">
        <w:rPr>
          <w:bCs/>
          <w:sz w:val="27"/>
          <w:szCs w:val="27"/>
        </w:rPr>
        <w:t xml:space="preserve">, </w:t>
      </w:r>
      <w:r w:rsidRPr="00E45053">
        <w:rPr>
          <w:bCs/>
          <w:sz w:val="27"/>
          <w:szCs w:val="27"/>
        </w:rPr>
        <w:t>Tran Minh Hoi</w:t>
      </w:r>
      <w:r w:rsidR="002D283F">
        <w:rPr>
          <w:bCs/>
          <w:sz w:val="27"/>
          <w:szCs w:val="27"/>
          <w:vertAlign w:val="superscript"/>
        </w:rPr>
        <w:t>3</w:t>
      </w:r>
      <w:r w:rsidR="00605832" w:rsidRPr="00E45053">
        <w:rPr>
          <w:bCs/>
          <w:sz w:val="27"/>
          <w:szCs w:val="27"/>
        </w:rPr>
        <w:t xml:space="preserve">, </w:t>
      </w:r>
      <w:r w:rsidRPr="00E45053">
        <w:rPr>
          <w:bCs/>
          <w:sz w:val="27"/>
          <w:szCs w:val="27"/>
        </w:rPr>
        <w:t>Do Ngoc Dai</w:t>
      </w:r>
      <w:r w:rsidR="002D283F">
        <w:rPr>
          <w:bCs/>
          <w:sz w:val="27"/>
          <w:szCs w:val="27"/>
          <w:vertAlign w:val="superscript"/>
        </w:rPr>
        <w:t>4</w:t>
      </w:r>
    </w:p>
    <w:p w:rsidR="002D283F" w:rsidRPr="001C2884" w:rsidRDefault="002D283F" w:rsidP="002D283F">
      <w:pPr>
        <w:jc w:val="center"/>
        <w:rPr>
          <w:rFonts w:eastAsia="Calibri"/>
          <w:i/>
          <w:sz w:val="20"/>
          <w:szCs w:val="20"/>
        </w:rPr>
      </w:pPr>
      <w:r w:rsidRPr="001C2884">
        <w:rPr>
          <w:rFonts w:eastAsia="ArialMT"/>
          <w:i/>
          <w:sz w:val="20"/>
          <w:szCs w:val="20"/>
          <w:vertAlign w:val="superscript"/>
        </w:rPr>
        <w:t>1</w:t>
      </w:r>
      <w:r w:rsidRPr="001C2884">
        <w:rPr>
          <w:rFonts w:eastAsia="ArialMT"/>
          <w:i/>
          <w:sz w:val="20"/>
          <w:szCs w:val="20"/>
        </w:rPr>
        <w:t xml:space="preserve">Graduate University of Science and Technology, </w:t>
      </w:r>
      <w:r w:rsidRPr="001C2884">
        <w:rPr>
          <w:rFonts w:eastAsia="Calibri"/>
          <w:i/>
          <w:sz w:val="20"/>
          <w:szCs w:val="20"/>
        </w:rPr>
        <w:t>Vietnam Academy of Science and Technology</w:t>
      </w:r>
    </w:p>
    <w:p w:rsidR="00CC30AE" w:rsidRPr="001C2884" w:rsidRDefault="00CC30AE" w:rsidP="00CC30AE">
      <w:pPr>
        <w:jc w:val="center"/>
        <w:rPr>
          <w:i/>
          <w:iCs/>
          <w:sz w:val="20"/>
          <w:szCs w:val="20"/>
        </w:rPr>
      </w:pPr>
      <w:r w:rsidRPr="001C2884">
        <w:rPr>
          <w:i/>
          <w:sz w:val="20"/>
          <w:szCs w:val="20"/>
          <w:shd w:val="clear" w:color="auto" w:fill="FFFFFF"/>
          <w:vertAlign w:val="superscript"/>
        </w:rPr>
        <w:t>2</w:t>
      </w:r>
      <w:r w:rsidRPr="001C2884">
        <w:rPr>
          <w:i/>
          <w:sz w:val="20"/>
          <w:szCs w:val="20"/>
          <w:shd w:val="clear" w:color="auto" w:fill="FFFFFF"/>
        </w:rPr>
        <w:t>School of Natural Science Education</w:t>
      </w:r>
      <w:r w:rsidRPr="001C2884">
        <w:rPr>
          <w:rFonts w:eastAsia="Calibri"/>
          <w:i/>
          <w:sz w:val="20"/>
          <w:szCs w:val="20"/>
        </w:rPr>
        <w:t>, Vinh University</w:t>
      </w:r>
    </w:p>
    <w:p w:rsidR="002D283F" w:rsidRPr="001C2884" w:rsidRDefault="002D283F" w:rsidP="002D283F">
      <w:pPr>
        <w:jc w:val="center"/>
        <w:rPr>
          <w:i/>
          <w:iCs/>
          <w:sz w:val="20"/>
          <w:szCs w:val="20"/>
        </w:rPr>
      </w:pPr>
      <w:r w:rsidRPr="001C2884">
        <w:rPr>
          <w:i/>
          <w:iCs/>
          <w:sz w:val="20"/>
          <w:szCs w:val="20"/>
          <w:vertAlign w:val="superscript"/>
        </w:rPr>
        <w:t>3</w:t>
      </w:r>
      <w:r w:rsidR="003F7846" w:rsidRPr="001C2884">
        <w:rPr>
          <w:i/>
          <w:iCs/>
          <w:sz w:val="20"/>
          <w:szCs w:val="20"/>
        </w:rPr>
        <w:t>Institutes</w:t>
      </w:r>
      <w:r w:rsidRPr="001C2884">
        <w:rPr>
          <w:i/>
          <w:iCs/>
          <w:sz w:val="20"/>
          <w:szCs w:val="20"/>
        </w:rPr>
        <w:t xml:space="preserve"> of Ecology and Biological Resources, Vietnam Academy of Science and Technology</w:t>
      </w:r>
    </w:p>
    <w:p w:rsidR="0070585C" w:rsidRPr="001C2884" w:rsidRDefault="002D283F" w:rsidP="00605832">
      <w:pPr>
        <w:jc w:val="center"/>
        <w:rPr>
          <w:i/>
          <w:spacing w:val="-4"/>
          <w:sz w:val="20"/>
          <w:szCs w:val="20"/>
          <w:shd w:val="clear" w:color="auto" w:fill="FFFFFF"/>
        </w:rPr>
      </w:pPr>
      <w:r w:rsidRPr="001C2884">
        <w:rPr>
          <w:i/>
          <w:spacing w:val="-4"/>
          <w:sz w:val="20"/>
          <w:szCs w:val="20"/>
          <w:shd w:val="clear" w:color="auto" w:fill="FFFFFF"/>
          <w:vertAlign w:val="superscript"/>
        </w:rPr>
        <w:t>4</w:t>
      </w:r>
      <w:r w:rsidR="00E53B2A" w:rsidRPr="001C2884">
        <w:rPr>
          <w:i/>
          <w:spacing w:val="-4"/>
          <w:sz w:val="20"/>
          <w:szCs w:val="20"/>
          <w:shd w:val="clear" w:color="auto" w:fill="FFFFFF"/>
        </w:rPr>
        <w:t>Faculty of Agriculture, Forestry and Fishery, Nghe An College of Economics</w:t>
      </w:r>
      <w:r w:rsidR="00E0141D" w:rsidRPr="001C2884">
        <w:rPr>
          <w:i/>
          <w:spacing w:val="-4"/>
          <w:sz w:val="20"/>
          <w:szCs w:val="20"/>
          <w:shd w:val="clear" w:color="auto" w:fill="FFFFFF"/>
        </w:rPr>
        <w:t>, Nghe An</w:t>
      </w:r>
    </w:p>
    <w:p w:rsidR="00605832" w:rsidRPr="001C2884" w:rsidRDefault="00605832" w:rsidP="00605832">
      <w:pPr>
        <w:ind w:firstLine="426"/>
        <w:jc w:val="center"/>
        <w:rPr>
          <w:i/>
          <w:iCs/>
          <w:sz w:val="20"/>
          <w:szCs w:val="20"/>
        </w:rPr>
      </w:pPr>
    </w:p>
    <w:p w:rsidR="00204724" w:rsidRPr="001C2884" w:rsidRDefault="00605832" w:rsidP="00204724">
      <w:pPr>
        <w:ind w:firstLine="426"/>
        <w:jc w:val="both"/>
        <w:rPr>
          <w:sz w:val="20"/>
          <w:szCs w:val="20"/>
        </w:rPr>
      </w:pPr>
      <w:r w:rsidRPr="001C2884">
        <w:rPr>
          <w:b/>
          <w:sz w:val="20"/>
          <w:szCs w:val="20"/>
        </w:rPr>
        <w:t>Abstract.</w:t>
      </w:r>
      <w:r w:rsidR="00204724" w:rsidRPr="001C2884">
        <w:rPr>
          <w:sz w:val="20"/>
          <w:szCs w:val="20"/>
          <w:lang w:val="it-IT"/>
        </w:rPr>
        <w:t xml:space="preserve">The vascular plants in </w:t>
      </w:r>
      <w:r w:rsidR="00F30A53" w:rsidRPr="001C2884">
        <w:rPr>
          <w:sz w:val="20"/>
          <w:szCs w:val="20"/>
          <w:lang w:val="it-IT"/>
        </w:rPr>
        <w:t>Dong Van</w:t>
      </w:r>
      <w:r w:rsidR="00D437F8" w:rsidRPr="001C2884">
        <w:rPr>
          <w:sz w:val="20"/>
          <w:szCs w:val="20"/>
          <w:lang w:val="it-IT"/>
        </w:rPr>
        <w:t xml:space="preserve"> C</w:t>
      </w:r>
      <w:r w:rsidR="00F30A53" w:rsidRPr="001C2884">
        <w:rPr>
          <w:sz w:val="20"/>
          <w:szCs w:val="20"/>
          <w:lang w:val="it-IT"/>
        </w:rPr>
        <w:t>o</w:t>
      </w:r>
      <w:r w:rsidR="00D437F8" w:rsidRPr="001C2884">
        <w:rPr>
          <w:sz w:val="20"/>
          <w:szCs w:val="20"/>
          <w:lang w:val="it-IT"/>
        </w:rPr>
        <w:t>m</w:t>
      </w:r>
      <w:r w:rsidR="003F7846">
        <w:rPr>
          <w:sz w:val="20"/>
          <w:szCs w:val="20"/>
          <w:lang w:val="it-IT"/>
        </w:rPr>
        <w:t>mu</w:t>
      </w:r>
      <w:r w:rsidR="00F30A53" w:rsidRPr="001C2884">
        <w:rPr>
          <w:sz w:val="20"/>
          <w:szCs w:val="20"/>
          <w:lang w:val="it-IT"/>
        </w:rPr>
        <w:t>ne</w:t>
      </w:r>
      <w:r w:rsidR="00204724" w:rsidRPr="001C2884">
        <w:rPr>
          <w:sz w:val="20"/>
          <w:szCs w:val="20"/>
          <w:lang w:val="it-IT"/>
        </w:rPr>
        <w:t xml:space="preserve">, </w:t>
      </w:r>
      <w:r w:rsidR="00F30A53" w:rsidRPr="001C2884">
        <w:rPr>
          <w:sz w:val="20"/>
          <w:szCs w:val="20"/>
          <w:lang w:val="it-IT"/>
        </w:rPr>
        <w:t>Pu Hoat Natural Reserve, Nghe An</w:t>
      </w:r>
      <w:r w:rsidR="00204724" w:rsidRPr="001C2884">
        <w:rPr>
          <w:sz w:val="20"/>
          <w:szCs w:val="20"/>
          <w:lang w:val="it-IT"/>
        </w:rPr>
        <w:t xml:space="preserve"> province was surveyed and identified with </w:t>
      </w:r>
      <w:r w:rsidR="00F30A53" w:rsidRPr="001C2884">
        <w:rPr>
          <w:sz w:val="20"/>
          <w:szCs w:val="20"/>
          <w:lang w:val="it-IT"/>
        </w:rPr>
        <w:t>557</w:t>
      </w:r>
      <w:r w:rsidR="00204724" w:rsidRPr="001C2884">
        <w:rPr>
          <w:sz w:val="20"/>
          <w:szCs w:val="20"/>
          <w:lang w:val="it-IT"/>
        </w:rPr>
        <w:t xml:space="preserve"> species, </w:t>
      </w:r>
      <w:r w:rsidR="00F30A53" w:rsidRPr="001C2884">
        <w:rPr>
          <w:sz w:val="20"/>
          <w:szCs w:val="20"/>
          <w:lang w:val="it-IT"/>
        </w:rPr>
        <w:t>344</w:t>
      </w:r>
      <w:r w:rsidR="00204724" w:rsidRPr="001C2884">
        <w:rPr>
          <w:sz w:val="20"/>
          <w:szCs w:val="20"/>
          <w:lang w:val="it-IT"/>
        </w:rPr>
        <w:t xml:space="preserve"> genera and </w:t>
      </w:r>
      <w:r w:rsidR="00F30A53" w:rsidRPr="001C2884">
        <w:rPr>
          <w:sz w:val="20"/>
          <w:szCs w:val="20"/>
          <w:lang w:val="it-IT"/>
        </w:rPr>
        <w:t>134</w:t>
      </w:r>
      <w:r w:rsidR="00204724" w:rsidRPr="001C2884">
        <w:rPr>
          <w:sz w:val="20"/>
          <w:szCs w:val="20"/>
          <w:lang w:val="it-IT"/>
        </w:rPr>
        <w:t xml:space="preserve"> families of the 6 divisions (Psilo</w:t>
      </w:r>
      <w:r w:rsidR="008A106F">
        <w:rPr>
          <w:sz w:val="20"/>
          <w:szCs w:val="20"/>
          <w:lang w:val="it-IT"/>
        </w:rPr>
        <w:t>to</w:t>
      </w:r>
      <w:r w:rsidR="00204724" w:rsidRPr="001C2884">
        <w:rPr>
          <w:sz w:val="20"/>
          <w:szCs w:val="20"/>
          <w:lang w:val="it-IT"/>
        </w:rPr>
        <w:t>phyta, Lycopodiophyta, Equsetophyta, Polypodiophyta, Pinophyta and Magno</w:t>
      </w:r>
      <w:r w:rsidR="008A106F">
        <w:rPr>
          <w:sz w:val="20"/>
          <w:szCs w:val="20"/>
          <w:lang w:val="it-IT"/>
        </w:rPr>
        <w:t>l</w:t>
      </w:r>
      <w:r w:rsidR="00204724" w:rsidRPr="001C2884">
        <w:rPr>
          <w:sz w:val="20"/>
          <w:szCs w:val="20"/>
          <w:lang w:val="it-IT"/>
        </w:rPr>
        <w:t>iophyta)</w:t>
      </w:r>
      <w:r w:rsidR="003030F0">
        <w:rPr>
          <w:sz w:val="20"/>
          <w:szCs w:val="20"/>
          <w:lang w:val="it-IT"/>
        </w:rPr>
        <w:t xml:space="preserve">.The </w:t>
      </w:r>
      <w:r w:rsidR="00204724" w:rsidRPr="001C2884">
        <w:rPr>
          <w:sz w:val="20"/>
          <w:szCs w:val="20"/>
          <w:lang w:val="it-IT"/>
        </w:rPr>
        <w:t>Magnoliophyta is the most diverse repe</w:t>
      </w:r>
      <w:r w:rsidR="008A106F">
        <w:rPr>
          <w:sz w:val="20"/>
          <w:szCs w:val="20"/>
          <w:lang w:val="it-IT"/>
        </w:rPr>
        <w:t>r</w:t>
      </w:r>
      <w:r w:rsidR="00204724" w:rsidRPr="001C2884">
        <w:rPr>
          <w:sz w:val="20"/>
          <w:szCs w:val="20"/>
          <w:lang w:val="it-IT"/>
        </w:rPr>
        <w:t>senting 9</w:t>
      </w:r>
      <w:r w:rsidR="00AC4752" w:rsidRPr="001C2884">
        <w:rPr>
          <w:sz w:val="20"/>
          <w:szCs w:val="20"/>
          <w:lang w:val="it-IT"/>
        </w:rPr>
        <w:t>0</w:t>
      </w:r>
      <w:r w:rsidR="00204724" w:rsidRPr="001C2884">
        <w:rPr>
          <w:sz w:val="20"/>
          <w:szCs w:val="20"/>
          <w:lang w:val="it-IT"/>
        </w:rPr>
        <w:t>.</w:t>
      </w:r>
      <w:r w:rsidR="00AC4752" w:rsidRPr="001C2884">
        <w:rPr>
          <w:sz w:val="20"/>
          <w:szCs w:val="20"/>
          <w:lang w:val="it-IT"/>
        </w:rPr>
        <w:t>64</w:t>
      </w:r>
      <w:r w:rsidR="00204724" w:rsidRPr="001C2884">
        <w:rPr>
          <w:sz w:val="20"/>
          <w:szCs w:val="20"/>
          <w:lang w:val="it-IT"/>
        </w:rPr>
        <w:t xml:space="preserve">% of the total. </w:t>
      </w:r>
      <w:r w:rsidR="003030F0">
        <w:rPr>
          <w:sz w:val="20"/>
          <w:szCs w:val="20"/>
        </w:rPr>
        <w:t>T</w:t>
      </w:r>
      <w:r w:rsidR="00204724" w:rsidRPr="001C2884">
        <w:rPr>
          <w:sz w:val="20"/>
          <w:szCs w:val="20"/>
        </w:rPr>
        <w:t xml:space="preserve">here are </w:t>
      </w:r>
      <w:r w:rsidR="00F30A53" w:rsidRPr="001C2884">
        <w:rPr>
          <w:sz w:val="20"/>
          <w:szCs w:val="20"/>
        </w:rPr>
        <w:t>2</w:t>
      </w:r>
      <w:r w:rsidR="00204724" w:rsidRPr="001C2884">
        <w:rPr>
          <w:sz w:val="20"/>
          <w:szCs w:val="20"/>
        </w:rPr>
        <w:t>4 threatened species listed in the Red Data Book of Viet Nam (2007</w:t>
      </w:r>
      <w:r w:rsidR="00897DAB" w:rsidRPr="001C2884">
        <w:rPr>
          <w:sz w:val="20"/>
          <w:szCs w:val="20"/>
        </w:rPr>
        <w:t>)</w:t>
      </w:r>
      <w:r w:rsidR="003030F0">
        <w:rPr>
          <w:sz w:val="20"/>
          <w:szCs w:val="20"/>
        </w:rPr>
        <w:t xml:space="preserve"> i</w:t>
      </w:r>
      <w:r w:rsidR="003030F0" w:rsidRPr="001C2884">
        <w:rPr>
          <w:sz w:val="20"/>
          <w:szCs w:val="20"/>
        </w:rPr>
        <w:t>n Dong Van</w:t>
      </w:r>
      <w:r w:rsidR="003030F0">
        <w:rPr>
          <w:sz w:val="20"/>
          <w:szCs w:val="20"/>
        </w:rPr>
        <w:t xml:space="preserve"> commune</w:t>
      </w:r>
      <w:r w:rsidR="00204724" w:rsidRPr="001C2884">
        <w:rPr>
          <w:sz w:val="20"/>
          <w:szCs w:val="20"/>
        </w:rPr>
        <w:t xml:space="preserve">. The number of useful plant species of the </w:t>
      </w:r>
      <w:r w:rsidR="00F30A53" w:rsidRPr="001C2884">
        <w:rPr>
          <w:sz w:val="20"/>
          <w:szCs w:val="20"/>
        </w:rPr>
        <w:t>Dong Van</w:t>
      </w:r>
      <w:r w:rsidR="00204724" w:rsidRPr="001C2884">
        <w:rPr>
          <w:sz w:val="20"/>
          <w:szCs w:val="20"/>
        </w:rPr>
        <w:t xml:space="preserve"> flora is categorized as follows: </w:t>
      </w:r>
      <w:r w:rsidR="00AC4752" w:rsidRPr="001C2884">
        <w:rPr>
          <w:sz w:val="20"/>
          <w:szCs w:val="20"/>
        </w:rPr>
        <w:t>306</w:t>
      </w:r>
      <w:r w:rsidR="00204724" w:rsidRPr="001C2884">
        <w:rPr>
          <w:sz w:val="20"/>
          <w:szCs w:val="20"/>
        </w:rPr>
        <w:t xml:space="preserve"> species as medicinal plants, </w:t>
      </w:r>
      <w:r w:rsidR="00AC4752" w:rsidRPr="001C2884">
        <w:rPr>
          <w:sz w:val="20"/>
          <w:szCs w:val="20"/>
        </w:rPr>
        <w:t>119</w:t>
      </w:r>
      <w:r w:rsidR="00204724" w:rsidRPr="001C2884">
        <w:rPr>
          <w:sz w:val="20"/>
          <w:szCs w:val="20"/>
        </w:rPr>
        <w:t xml:space="preserve"> species for timber plants, </w:t>
      </w:r>
      <w:r w:rsidR="00AC4752" w:rsidRPr="001C2884">
        <w:rPr>
          <w:sz w:val="20"/>
          <w:szCs w:val="20"/>
        </w:rPr>
        <w:t>55</w:t>
      </w:r>
      <w:r w:rsidR="00204724" w:rsidRPr="001C2884">
        <w:rPr>
          <w:sz w:val="20"/>
          <w:szCs w:val="20"/>
        </w:rPr>
        <w:t xml:space="preserve"> species for food and food stuffs, </w:t>
      </w:r>
      <w:r w:rsidR="00AC4752" w:rsidRPr="001C2884">
        <w:rPr>
          <w:sz w:val="20"/>
          <w:szCs w:val="20"/>
        </w:rPr>
        <w:t>3</w:t>
      </w:r>
      <w:r w:rsidR="00204724" w:rsidRPr="001C2884">
        <w:rPr>
          <w:sz w:val="20"/>
          <w:szCs w:val="20"/>
        </w:rPr>
        <w:t xml:space="preserve">9 species for ornamental, </w:t>
      </w:r>
      <w:r w:rsidR="00AC4752" w:rsidRPr="001C2884">
        <w:rPr>
          <w:sz w:val="20"/>
          <w:szCs w:val="20"/>
        </w:rPr>
        <w:t>37</w:t>
      </w:r>
      <w:r w:rsidR="00204724" w:rsidRPr="001C2884">
        <w:rPr>
          <w:sz w:val="20"/>
          <w:szCs w:val="20"/>
        </w:rPr>
        <w:t xml:space="preserve"> species for essential oil. The plant species in </w:t>
      </w:r>
      <w:r w:rsidR="00F30A53" w:rsidRPr="001C2884">
        <w:rPr>
          <w:sz w:val="20"/>
          <w:szCs w:val="20"/>
        </w:rPr>
        <w:t>Dong Van</w:t>
      </w:r>
      <w:r w:rsidR="00204724" w:rsidRPr="001C2884">
        <w:rPr>
          <w:sz w:val="20"/>
          <w:szCs w:val="20"/>
        </w:rPr>
        <w:t xml:space="preserve"> are mainly comprised of the tropical elements (</w:t>
      </w:r>
      <w:r w:rsidR="0055605A" w:rsidRPr="001C2884">
        <w:rPr>
          <w:sz w:val="20"/>
          <w:szCs w:val="20"/>
        </w:rPr>
        <w:t>64</w:t>
      </w:r>
      <w:r w:rsidR="00204724" w:rsidRPr="001C2884">
        <w:rPr>
          <w:sz w:val="20"/>
          <w:szCs w:val="20"/>
        </w:rPr>
        <w:t>.</w:t>
      </w:r>
      <w:r w:rsidR="0055605A" w:rsidRPr="001C2884">
        <w:rPr>
          <w:sz w:val="20"/>
          <w:szCs w:val="20"/>
        </w:rPr>
        <w:t>98</w:t>
      </w:r>
      <w:r w:rsidR="00204724" w:rsidRPr="001C2884">
        <w:rPr>
          <w:sz w:val="20"/>
          <w:szCs w:val="20"/>
        </w:rPr>
        <w:t xml:space="preserve">%), of them, the endemic elements with </w:t>
      </w:r>
      <w:r w:rsidR="0055605A" w:rsidRPr="001C2884">
        <w:rPr>
          <w:sz w:val="20"/>
          <w:szCs w:val="20"/>
        </w:rPr>
        <w:t>14</w:t>
      </w:r>
      <w:r w:rsidR="00204724" w:rsidRPr="001C2884">
        <w:rPr>
          <w:sz w:val="20"/>
          <w:szCs w:val="20"/>
        </w:rPr>
        <w:t>.</w:t>
      </w:r>
      <w:r w:rsidR="0055605A" w:rsidRPr="001C2884">
        <w:rPr>
          <w:sz w:val="20"/>
          <w:szCs w:val="20"/>
        </w:rPr>
        <w:t>00</w:t>
      </w:r>
      <w:r w:rsidR="00204724" w:rsidRPr="001C2884">
        <w:rPr>
          <w:sz w:val="20"/>
          <w:szCs w:val="20"/>
        </w:rPr>
        <w:t xml:space="preserve">%. In the relationship of species with floras in Asia, the flora in </w:t>
      </w:r>
      <w:r w:rsidR="00F30A53" w:rsidRPr="001C2884">
        <w:rPr>
          <w:sz w:val="20"/>
          <w:szCs w:val="20"/>
        </w:rPr>
        <w:t>Dong Van</w:t>
      </w:r>
      <w:r w:rsidR="00204724" w:rsidRPr="001C2884">
        <w:rPr>
          <w:sz w:val="20"/>
          <w:szCs w:val="20"/>
        </w:rPr>
        <w:t xml:space="preserve"> has an affinity with that of Indochina-Malesia (10.</w:t>
      </w:r>
      <w:r w:rsidR="0055605A" w:rsidRPr="001C2884">
        <w:rPr>
          <w:sz w:val="20"/>
          <w:szCs w:val="20"/>
        </w:rPr>
        <w:t>05</w:t>
      </w:r>
      <w:r w:rsidR="00204724" w:rsidRPr="001C2884">
        <w:rPr>
          <w:sz w:val="20"/>
          <w:szCs w:val="20"/>
        </w:rPr>
        <w:t>%), Indochi-Indu (1</w:t>
      </w:r>
      <w:r w:rsidR="0055605A" w:rsidRPr="001C2884">
        <w:rPr>
          <w:sz w:val="20"/>
          <w:szCs w:val="20"/>
        </w:rPr>
        <w:t>1</w:t>
      </w:r>
      <w:r w:rsidR="00204724" w:rsidRPr="001C2884">
        <w:rPr>
          <w:sz w:val="20"/>
          <w:szCs w:val="20"/>
        </w:rPr>
        <w:t>.</w:t>
      </w:r>
      <w:r w:rsidR="0055605A" w:rsidRPr="001C2884">
        <w:rPr>
          <w:sz w:val="20"/>
          <w:szCs w:val="20"/>
        </w:rPr>
        <w:t>31</w:t>
      </w:r>
      <w:r w:rsidR="00204724" w:rsidRPr="001C2884">
        <w:rPr>
          <w:sz w:val="20"/>
          <w:szCs w:val="20"/>
        </w:rPr>
        <w:t>%), Indochi - South of China (</w:t>
      </w:r>
      <w:r w:rsidR="0055605A" w:rsidRPr="001C2884">
        <w:rPr>
          <w:sz w:val="20"/>
          <w:szCs w:val="20"/>
        </w:rPr>
        <w:t>4</w:t>
      </w:r>
      <w:r w:rsidR="00204724" w:rsidRPr="001C2884">
        <w:rPr>
          <w:sz w:val="20"/>
          <w:szCs w:val="20"/>
        </w:rPr>
        <w:t>.85%), Himalaya (</w:t>
      </w:r>
      <w:r w:rsidR="0055605A" w:rsidRPr="001C2884">
        <w:rPr>
          <w:sz w:val="20"/>
          <w:szCs w:val="20"/>
        </w:rPr>
        <w:t>4</w:t>
      </w:r>
      <w:r w:rsidR="00204724" w:rsidRPr="001C2884">
        <w:rPr>
          <w:sz w:val="20"/>
          <w:szCs w:val="20"/>
        </w:rPr>
        <w:t>.</w:t>
      </w:r>
      <w:r w:rsidR="0055605A" w:rsidRPr="001C2884">
        <w:rPr>
          <w:sz w:val="20"/>
          <w:szCs w:val="20"/>
        </w:rPr>
        <w:t>49</w:t>
      </w:r>
      <w:r w:rsidR="00204724" w:rsidRPr="001C2884">
        <w:rPr>
          <w:sz w:val="20"/>
          <w:szCs w:val="20"/>
        </w:rPr>
        <w:t>%) and Indochina (</w:t>
      </w:r>
      <w:r w:rsidR="0055605A" w:rsidRPr="001C2884">
        <w:rPr>
          <w:sz w:val="20"/>
          <w:szCs w:val="20"/>
        </w:rPr>
        <w:t>4</w:t>
      </w:r>
      <w:r w:rsidR="00204724" w:rsidRPr="001C2884">
        <w:rPr>
          <w:sz w:val="20"/>
          <w:szCs w:val="20"/>
        </w:rPr>
        <w:t>.</w:t>
      </w:r>
      <w:r w:rsidR="0055605A" w:rsidRPr="001C2884">
        <w:rPr>
          <w:sz w:val="20"/>
          <w:szCs w:val="20"/>
        </w:rPr>
        <w:t>85</w:t>
      </w:r>
      <w:r w:rsidR="00204724" w:rsidRPr="001C2884">
        <w:rPr>
          <w:sz w:val="20"/>
          <w:szCs w:val="20"/>
        </w:rPr>
        <w:t xml:space="preserve">%). The Spectrum of Biology (SB) of the flora in </w:t>
      </w:r>
      <w:r w:rsidR="00F30A53" w:rsidRPr="001C2884">
        <w:rPr>
          <w:sz w:val="20"/>
          <w:szCs w:val="20"/>
        </w:rPr>
        <w:t>Dong Van</w:t>
      </w:r>
      <w:r w:rsidR="00204724" w:rsidRPr="001C2884">
        <w:rPr>
          <w:sz w:val="20"/>
          <w:szCs w:val="20"/>
        </w:rPr>
        <w:t xml:space="preserve"> is summarized, as follows: SB = </w:t>
      </w:r>
      <w:r w:rsidR="00F30A53" w:rsidRPr="001C2884">
        <w:rPr>
          <w:sz w:val="20"/>
          <w:szCs w:val="20"/>
        </w:rPr>
        <w:t>81.51 Ph + 5.39 Ch + 2.69 Hm + 5.92 Cr + 4.49 Th</w:t>
      </w:r>
      <w:r w:rsidR="00204724" w:rsidRPr="001C2884">
        <w:rPr>
          <w:sz w:val="20"/>
          <w:szCs w:val="20"/>
        </w:rPr>
        <w:t>.</w:t>
      </w:r>
    </w:p>
    <w:p w:rsidR="0067750E" w:rsidRPr="001C2884" w:rsidRDefault="00605832" w:rsidP="00605832">
      <w:pPr>
        <w:spacing w:before="360"/>
        <w:rPr>
          <w:sz w:val="20"/>
          <w:szCs w:val="20"/>
        </w:rPr>
      </w:pPr>
      <w:r w:rsidRPr="001C2884">
        <w:rPr>
          <w:i/>
          <w:sz w:val="20"/>
          <w:szCs w:val="20"/>
        </w:rPr>
        <w:t>Keywood:</w:t>
      </w:r>
      <w:r w:rsidR="00204724" w:rsidRPr="001C2884">
        <w:rPr>
          <w:sz w:val="20"/>
          <w:szCs w:val="20"/>
        </w:rPr>
        <w:t xml:space="preserve">Diversity, </w:t>
      </w:r>
      <w:r w:rsidR="008A106F" w:rsidRPr="001C2884">
        <w:rPr>
          <w:sz w:val="20"/>
          <w:szCs w:val="20"/>
        </w:rPr>
        <w:t>Dong Van,</w:t>
      </w:r>
      <w:r w:rsidR="008A106F">
        <w:rPr>
          <w:sz w:val="20"/>
          <w:szCs w:val="20"/>
        </w:rPr>
        <w:t xml:space="preserve"> Life-forms, </w:t>
      </w:r>
      <w:r w:rsidR="008A106F" w:rsidRPr="001C2884">
        <w:rPr>
          <w:sz w:val="20"/>
          <w:szCs w:val="20"/>
        </w:rPr>
        <w:t>Nghe An</w:t>
      </w:r>
      <w:r w:rsidR="008A106F">
        <w:rPr>
          <w:sz w:val="20"/>
          <w:szCs w:val="20"/>
        </w:rPr>
        <w:t>,Phytogeographical, P</w:t>
      </w:r>
      <w:r w:rsidR="00204724" w:rsidRPr="001C2884">
        <w:rPr>
          <w:sz w:val="20"/>
          <w:szCs w:val="20"/>
        </w:rPr>
        <w:t>lant,</w:t>
      </w:r>
      <w:r w:rsidR="008A106F" w:rsidRPr="001C2884">
        <w:rPr>
          <w:sz w:val="20"/>
          <w:szCs w:val="20"/>
        </w:rPr>
        <w:t>Pu Hoat</w:t>
      </w:r>
      <w:r w:rsidR="00204724" w:rsidRPr="001C2884">
        <w:rPr>
          <w:sz w:val="20"/>
          <w:szCs w:val="20"/>
        </w:rPr>
        <w:t>.</w:t>
      </w:r>
    </w:p>
    <w:sectPr w:rsidR="0067750E" w:rsidRPr="001C2884" w:rsidSect="00A51FB7">
      <w:type w:val="continuous"/>
      <w:pgSz w:w="11907" w:h="16840" w:code="9"/>
      <w:pgMar w:top="2041" w:right="1418" w:bottom="2438" w:left="1418" w:header="1531" w:footer="209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968" w:rsidRDefault="00AD7968">
      <w:r>
        <w:separator/>
      </w:r>
    </w:p>
  </w:endnote>
  <w:endnote w:type="continuationSeparator" w:id="1">
    <w:p w:rsidR="00AD7968" w:rsidRDefault="00AD7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Arial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AE" w:rsidRDefault="00C15FAE" w:rsidP="007139F3">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AE" w:rsidRPr="00BB05C9" w:rsidRDefault="00C15FAE" w:rsidP="00BB05C9">
    <w:pPr>
      <w:spacing w:after="284"/>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968" w:rsidRDefault="00AD7968">
      <w:r>
        <w:t>_______</w:t>
      </w:r>
    </w:p>
  </w:footnote>
  <w:footnote w:type="continuationSeparator" w:id="1">
    <w:p w:rsidR="00AD7968" w:rsidRDefault="00AD7968">
      <w:r>
        <w:continuationSeparator/>
      </w:r>
    </w:p>
  </w:footnote>
  <w:footnote w:id="2">
    <w:p w:rsidR="00C15FAE" w:rsidRPr="000615A9" w:rsidRDefault="00C15FAE">
      <w:pPr>
        <w:pStyle w:val="FootnoteText"/>
        <w:rPr>
          <w:sz w:val="18"/>
          <w:szCs w:val="18"/>
        </w:rPr>
      </w:pPr>
      <w:r w:rsidRPr="005C5AD6">
        <w:rPr>
          <w:rStyle w:val="FootnoteReference"/>
        </w:rPr>
        <w:sym w:font="Symbol" w:char="F02A"/>
      </w:r>
      <w:r>
        <w:rPr>
          <w:sz w:val="18"/>
          <w:szCs w:val="18"/>
        </w:rPr>
        <w:t>Tác giả liên hệ</w:t>
      </w:r>
      <w:r w:rsidRPr="000615A9">
        <w:rPr>
          <w:sz w:val="18"/>
          <w:szCs w:val="18"/>
        </w:rPr>
        <w:t xml:space="preserve">. </w:t>
      </w:r>
      <w:r>
        <w:rPr>
          <w:sz w:val="18"/>
          <w:szCs w:val="18"/>
        </w:rPr>
        <w:t>ĐT</w:t>
      </w:r>
      <w:r w:rsidRPr="000615A9">
        <w:rPr>
          <w:sz w:val="18"/>
          <w:szCs w:val="18"/>
        </w:rPr>
        <w:t>: 84-</w:t>
      </w:r>
      <w:r>
        <w:rPr>
          <w:sz w:val="18"/>
          <w:szCs w:val="18"/>
        </w:rPr>
        <w:t>0982399203.</w:t>
      </w:r>
    </w:p>
    <w:p w:rsidR="00C15FAE" w:rsidRPr="0008037D" w:rsidRDefault="00C15FAE">
      <w:pPr>
        <w:pStyle w:val="FootnoteText"/>
      </w:pPr>
      <w:r w:rsidRPr="0008037D">
        <w:rPr>
          <w:sz w:val="18"/>
          <w:szCs w:val="18"/>
          <w:lang w:val="de-DE"/>
        </w:rPr>
        <w:t xml:space="preserve">   E-mail: </w:t>
      </w:r>
      <w:hyperlink r:id="rId1" w:history="1">
        <w:r w:rsidRPr="00AC531A">
          <w:rPr>
            <w:rStyle w:val="Hyperlink"/>
            <w:color w:val="auto"/>
            <w:sz w:val="18"/>
            <w:szCs w:val="18"/>
            <w:u w:val="none"/>
            <w:lang w:val="de-DE"/>
          </w:rPr>
          <w:t>danhhung.vfu@gmail.com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AE" w:rsidRPr="00BB05C9" w:rsidRDefault="0078710A" w:rsidP="00BC2A81">
    <w:pPr>
      <w:framePr w:wrap="around" w:vAnchor="text" w:hAnchor="margin" w:xAlign="outside" w:y="1"/>
      <w:rPr>
        <w:sz w:val="22"/>
        <w:szCs w:val="22"/>
      </w:rPr>
    </w:pPr>
    <w:r w:rsidRPr="00BB05C9">
      <w:rPr>
        <w:sz w:val="22"/>
        <w:szCs w:val="22"/>
      </w:rPr>
      <w:fldChar w:fldCharType="begin"/>
    </w:r>
    <w:r w:rsidR="00C15FAE" w:rsidRPr="00BB05C9">
      <w:rPr>
        <w:sz w:val="22"/>
        <w:szCs w:val="22"/>
      </w:rPr>
      <w:instrText xml:space="preserve">PAGE  </w:instrText>
    </w:r>
    <w:r w:rsidRPr="00BB05C9">
      <w:rPr>
        <w:sz w:val="22"/>
        <w:szCs w:val="22"/>
      </w:rPr>
      <w:fldChar w:fldCharType="separate"/>
    </w:r>
    <w:r w:rsidR="0015409F">
      <w:rPr>
        <w:noProof/>
        <w:sz w:val="22"/>
        <w:szCs w:val="22"/>
      </w:rPr>
      <w:t>2</w:t>
    </w:r>
    <w:r w:rsidRPr="00BB05C9">
      <w:rPr>
        <w:sz w:val="22"/>
        <w:szCs w:val="22"/>
      </w:rPr>
      <w:fldChar w:fldCharType="end"/>
    </w:r>
  </w:p>
  <w:p w:rsidR="00C15FAE" w:rsidRPr="00C47002" w:rsidRDefault="00C15FAE" w:rsidP="00D8272C">
    <w:pPr>
      <w:spacing w:after="567"/>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AE" w:rsidRPr="00BB05C9" w:rsidRDefault="0078710A" w:rsidP="00BC2A81">
    <w:pPr>
      <w:framePr w:wrap="around" w:vAnchor="text" w:hAnchor="margin" w:xAlign="outside" w:y="1"/>
      <w:rPr>
        <w:sz w:val="22"/>
        <w:szCs w:val="22"/>
      </w:rPr>
    </w:pPr>
    <w:r w:rsidRPr="00BB05C9">
      <w:rPr>
        <w:sz w:val="22"/>
        <w:szCs w:val="22"/>
      </w:rPr>
      <w:fldChar w:fldCharType="begin"/>
    </w:r>
    <w:r w:rsidR="00C15FAE" w:rsidRPr="00BB05C9">
      <w:rPr>
        <w:sz w:val="22"/>
        <w:szCs w:val="22"/>
      </w:rPr>
      <w:instrText xml:space="preserve">PAGE  </w:instrText>
    </w:r>
    <w:r w:rsidRPr="00BB05C9">
      <w:rPr>
        <w:sz w:val="22"/>
        <w:szCs w:val="22"/>
      </w:rPr>
      <w:fldChar w:fldCharType="separate"/>
    </w:r>
    <w:r w:rsidR="0015409F">
      <w:rPr>
        <w:noProof/>
        <w:sz w:val="22"/>
        <w:szCs w:val="22"/>
      </w:rPr>
      <w:t>5</w:t>
    </w:r>
    <w:r w:rsidRPr="00BB05C9">
      <w:rPr>
        <w:sz w:val="22"/>
        <w:szCs w:val="22"/>
      </w:rPr>
      <w:fldChar w:fldCharType="end"/>
    </w:r>
  </w:p>
  <w:p w:rsidR="00C15FAE" w:rsidRDefault="00C15FAE" w:rsidP="006A5DD3">
    <w:pPr>
      <w:spacing w:after="567"/>
      <w:jc w:val="center"/>
    </w:pPr>
    <w:r>
      <w:rPr>
        <w:i/>
        <w:sz w:val="18"/>
        <w:szCs w:val="18"/>
      </w:rPr>
      <w:t xml:space="preserve">N.D. Hùng </w:t>
    </w:r>
    <w:r w:rsidRPr="006A5DD3">
      <w:rPr>
        <w:i/>
        <w:sz w:val="18"/>
        <w:szCs w:val="18"/>
      </w:rPr>
      <w:t>và nnk. /Tạp chí Khoa học ĐHQGHN</w:t>
    </w:r>
    <w:r>
      <w:rPr>
        <w:i/>
        <w:sz w:val="18"/>
        <w:szCs w:val="18"/>
      </w:rPr>
      <w:t>:</w:t>
    </w:r>
    <w:r w:rsidRPr="006A5DD3">
      <w:rPr>
        <w:i/>
        <w:sz w:val="18"/>
        <w:szCs w:val="18"/>
      </w:rPr>
      <w:t xml:space="preserve"> Khoa học Tự nhiên và Công nghệ, Tập </w:t>
    </w:r>
    <w:r>
      <w:rPr>
        <w:i/>
        <w:sz w:val="18"/>
        <w:szCs w:val="18"/>
      </w:rPr>
      <w:t>33</w:t>
    </w:r>
    <w:r w:rsidRPr="006A5DD3">
      <w:rPr>
        <w:i/>
        <w:sz w:val="18"/>
        <w:szCs w:val="18"/>
      </w:rPr>
      <w:t>, Số  (201</w:t>
    </w:r>
    <w:r>
      <w:rPr>
        <w:i/>
        <w:sz w:val="18"/>
        <w:szCs w:val="18"/>
      </w:rPr>
      <w:t>7</w:t>
    </w:r>
    <w:r w:rsidRPr="006A5DD3">
      <w:rPr>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BE8FCB2"/>
    <w:lvl w:ilvl="0">
      <w:start w:val="1"/>
      <w:numFmt w:val="decimal"/>
      <w:lvlText w:val="%1."/>
      <w:lvlJc w:val="left"/>
      <w:pPr>
        <w:tabs>
          <w:tab w:val="num" w:pos="1492"/>
        </w:tabs>
        <w:ind w:left="1492" w:hanging="360"/>
      </w:pPr>
    </w:lvl>
  </w:abstractNum>
  <w:abstractNum w:abstractNumId="1">
    <w:nsid w:val="FFFFFF7D"/>
    <w:multiLevelType w:val="singleLevel"/>
    <w:tmpl w:val="79900A6A"/>
    <w:lvl w:ilvl="0">
      <w:start w:val="1"/>
      <w:numFmt w:val="decimal"/>
      <w:lvlText w:val="%1."/>
      <w:lvlJc w:val="left"/>
      <w:pPr>
        <w:tabs>
          <w:tab w:val="num" w:pos="1209"/>
        </w:tabs>
        <w:ind w:left="1209" w:hanging="360"/>
      </w:pPr>
    </w:lvl>
  </w:abstractNum>
  <w:abstractNum w:abstractNumId="2">
    <w:nsid w:val="FFFFFF7E"/>
    <w:multiLevelType w:val="singleLevel"/>
    <w:tmpl w:val="E9B099D0"/>
    <w:lvl w:ilvl="0">
      <w:start w:val="1"/>
      <w:numFmt w:val="decimal"/>
      <w:lvlText w:val="%1."/>
      <w:lvlJc w:val="left"/>
      <w:pPr>
        <w:tabs>
          <w:tab w:val="num" w:pos="926"/>
        </w:tabs>
        <w:ind w:left="926" w:hanging="360"/>
      </w:pPr>
    </w:lvl>
  </w:abstractNum>
  <w:abstractNum w:abstractNumId="3">
    <w:nsid w:val="FFFFFF7F"/>
    <w:multiLevelType w:val="singleLevel"/>
    <w:tmpl w:val="F9084C7E"/>
    <w:lvl w:ilvl="0">
      <w:start w:val="1"/>
      <w:numFmt w:val="decimal"/>
      <w:lvlText w:val="%1."/>
      <w:lvlJc w:val="left"/>
      <w:pPr>
        <w:tabs>
          <w:tab w:val="num" w:pos="643"/>
        </w:tabs>
        <w:ind w:left="643" w:hanging="360"/>
      </w:pPr>
    </w:lvl>
  </w:abstractNum>
  <w:abstractNum w:abstractNumId="4">
    <w:nsid w:val="FFFFFF80"/>
    <w:multiLevelType w:val="singleLevel"/>
    <w:tmpl w:val="DEF87A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50E8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D681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4A3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C024A0"/>
    <w:lvl w:ilvl="0">
      <w:start w:val="1"/>
      <w:numFmt w:val="decimal"/>
      <w:lvlText w:val="%1."/>
      <w:lvlJc w:val="left"/>
      <w:pPr>
        <w:tabs>
          <w:tab w:val="num" w:pos="360"/>
        </w:tabs>
        <w:ind w:left="360" w:hanging="360"/>
      </w:pPr>
    </w:lvl>
  </w:abstractNum>
  <w:abstractNum w:abstractNumId="9">
    <w:nsid w:val="FFFFFF89"/>
    <w:multiLevelType w:val="singleLevel"/>
    <w:tmpl w:val="58726F74"/>
    <w:lvl w:ilvl="0">
      <w:start w:val="1"/>
      <w:numFmt w:val="bullet"/>
      <w:lvlText w:val=""/>
      <w:lvlJc w:val="left"/>
      <w:pPr>
        <w:tabs>
          <w:tab w:val="num" w:pos="360"/>
        </w:tabs>
        <w:ind w:left="360" w:hanging="360"/>
      </w:pPr>
      <w:rPr>
        <w:rFonts w:ascii="Symbol" w:hAnsi="Symbol" w:hint="default"/>
      </w:rPr>
    </w:lvl>
  </w:abstractNum>
  <w:abstractNum w:abstractNumId="10">
    <w:nsid w:val="0099265A"/>
    <w:multiLevelType w:val="hybridMultilevel"/>
    <w:tmpl w:val="9752C50A"/>
    <w:lvl w:ilvl="0" w:tplc="9DE6077C">
      <w:start w:val="1"/>
      <w:numFmt w:val="decimal"/>
      <w:pStyle w:val="nidungTLTK-Ctrl4"/>
      <w:lvlText w:val="[%1]"/>
      <w:lvlJc w:val="right"/>
      <w:pPr>
        <w:tabs>
          <w:tab w:val="num" w:pos="510"/>
        </w:tabs>
        <w:ind w:left="510" w:hanging="113"/>
      </w:pPr>
      <w:rPr>
        <w:rFonts w:ascii="Times New Roman" w:hAnsi="Times New Roman"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722D54"/>
    <w:multiLevelType w:val="hybridMultilevel"/>
    <w:tmpl w:val="56102370"/>
    <w:lvl w:ilvl="0" w:tplc="740C5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873472"/>
    <w:multiLevelType w:val="hybridMultilevel"/>
    <w:tmpl w:val="47A4C956"/>
    <w:lvl w:ilvl="0" w:tplc="5B56778A">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0D9F398E"/>
    <w:multiLevelType w:val="hybridMultilevel"/>
    <w:tmpl w:val="5D1A1E8A"/>
    <w:lvl w:ilvl="0" w:tplc="AA74D9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E3F2EE2"/>
    <w:multiLevelType w:val="hybridMultilevel"/>
    <w:tmpl w:val="B75CF05A"/>
    <w:lvl w:ilvl="0" w:tplc="79260230">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9D4870"/>
    <w:multiLevelType w:val="hybridMultilevel"/>
    <w:tmpl w:val="E1D2C14A"/>
    <w:lvl w:ilvl="0" w:tplc="BE869EE2">
      <w:start w:val="1"/>
      <w:numFmt w:val="decimal"/>
      <w:lvlText w:val="%1"/>
      <w:lvlJc w:val="right"/>
      <w:pPr>
        <w:ind w:left="72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5F6062"/>
    <w:multiLevelType w:val="hybridMultilevel"/>
    <w:tmpl w:val="ED78D0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220D3F"/>
    <w:multiLevelType w:val="hybridMultilevel"/>
    <w:tmpl w:val="FCDAF44E"/>
    <w:lvl w:ilvl="0" w:tplc="EE0CE77C">
      <w:start w:val="1"/>
      <w:numFmt w:val="decimal"/>
      <w:lvlText w:val="[%1]"/>
      <w:lvlJc w:val="right"/>
      <w:pPr>
        <w:tabs>
          <w:tab w:val="num" w:pos="397"/>
        </w:tabs>
        <w:ind w:left="397" w:hanging="113"/>
      </w:pPr>
      <w:rPr>
        <w:rFonts w:ascii="Times New Roman" w:hAnsi="Times New Roman"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681443"/>
    <w:multiLevelType w:val="hybridMultilevel"/>
    <w:tmpl w:val="6A049C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62162D"/>
    <w:multiLevelType w:val="hybridMultilevel"/>
    <w:tmpl w:val="406E2EBA"/>
    <w:lvl w:ilvl="0" w:tplc="FFFFFFFF">
      <w:start w:val="1"/>
      <w:numFmt w:val="decimal"/>
      <w:lvlText w:val="%1."/>
      <w:lvlJc w:val="left"/>
      <w:pPr>
        <w:tabs>
          <w:tab w:val="num" w:pos="567"/>
        </w:tabs>
        <w:ind w:left="567" w:firstLine="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F661DE6"/>
    <w:multiLevelType w:val="hybridMultilevel"/>
    <w:tmpl w:val="7E749028"/>
    <w:lvl w:ilvl="0" w:tplc="17D6AD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405F19"/>
    <w:multiLevelType w:val="hybridMultilevel"/>
    <w:tmpl w:val="04BC0E96"/>
    <w:lvl w:ilvl="0" w:tplc="6E3443AE">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A016FB6"/>
    <w:multiLevelType w:val="hybridMultilevel"/>
    <w:tmpl w:val="57EC4AF6"/>
    <w:lvl w:ilvl="0" w:tplc="E236D2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0C568E"/>
    <w:multiLevelType w:val="hybridMultilevel"/>
    <w:tmpl w:val="26863E44"/>
    <w:lvl w:ilvl="0" w:tplc="65A4BC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204C67"/>
    <w:multiLevelType w:val="hybridMultilevel"/>
    <w:tmpl w:val="A7E69E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4886954"/>
    <w:multiLevelType w:val="hybridMultilevel"/>
    <w:tmpl w:val="11880856"/>
    <w:lvl w:ilvl="0" w:tplc="1652CE68">
      <w:start w:val="1"/>
      <w:numFmt w:val="decimal"/>
      <w:lvlText w:val="[%1]"/>
      <w:lvlJc w:val="right"/>
      <w:pPr>
        <w:tabs>
          <w:tab w:val="num" w:pos="113"/>
        </w:tabs>
        <w:ind w:left="113" w:hanging="113"/>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AB4CFE"/>
    <w:multiLevelType w:val="multilevel"/>
    <w:tmpl w:val="B3207A7E"/>
    <w:lvl w:ilvl="0">
      <w:start w:val="1"/>
      <w:numFmt w:val="decimal"/>
      <w:lvlText w:val="%1."/>
      <w:lvlJc w:val="left"/>
      <w:pPr>
        <w:tabs>
          <w:tab w:val="num" w:pos="720"/>
        </w:tabs>
        <w:ind w:left="1077" w:hanging="357"/>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123140"/>
    <w:multiLevelType w:val="singleLevel"/>
    <w:tmpl w:val="A7B69192"/>
    <w:lvl w:ilvl="0">
      <w:start w:val="1"/>
      <w:numFmt w:val="decimal"/>
      <w:lvlText w:val="%1."/>
      <w:lvlJc w:val="left"/>
      <w:pPr>
        <w:tabs>
          <w:tab w:val="num" w:pos="360"/>
        </w:tabs>
        <w:ind w:left="360" w:hanging="360"/>
      </w:pPr>
      <w:rPr>
        <w:rFonts w:ascii="Times New Roman" w:hAnsi="Times New Roman" w:hint="default"/>
        <w:b w:val="0"/>
        <w:i w:val="0"/>
        <w:sz w:val="26"/>
        <w:szCs w:val="26"/>
      </w:rPr>
    </w:lvl>
  </w:abstractNum>
  <w:abstractNum w:abstractNumId="28">
    <w:nsid w:val="55E14E4A"/>
    <w:multiLevelType w:val="hybridMultilevel"/>
    <w:tmpl w:val="52B08B9A"/>
    <w:lvl w:ilvl="0" w:tplc="A79ED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945C0E"/>
    <w:multiLevelType w:val="hybridMultilevel"/>
    <w:tmpl w:val="871A6E08"/>
    <w:lvl w:ilvl="0" w:tplc="B8BC8BB8">
      <w:start w:val="1"/>
      <w:numFmt w:val="bullet"/>
      <w:lvlText w:val="-"/>
      <w:lvlJc w:val="left"/>
      <w:pPr>
        <w:tabs>
          <w:tab w:val="num" w:pos="1281"/>
        </w:tabs>
        <w:ind w:left="1281" w:hanging="72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30">
    <w:nsid w:val="6D104FFF"/>
    <w:multiLevelType w:val="hybridMultilevel"/>
    <w:tmpl w:val="70922CCE"/>
    <w:lvl w:ilvl="0" w:tplc="8F680C2C">
      <w:start w:val="1"/>
      <w:numFmt w:val="decimal"/>
      <w:lvlText w:val="%1"/>
      <w:lvlJc w:val="center"/>
      <w:pPr>
        <w:tabs>
          <w:tab w:val="num" w:pos="314"/>
        </w:tabs>
        <w:ind w:left="304" w:hanging="1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D3270C9"/>
    <w:multiLevelType w:val="hybridMultilevel"/>
    <w:tmpl w:val="113EEB7C"/>
    <w:lvl w:ilvl="0" w:tplc="99B071D4">
      <w:start w:val="1"/>
      <w:numFmt w:val="decimal"/>
      <w:lvlText w:val="[%1]"/>
      <w:lvlJc w:val="left"/>
      <w:pPr>
        <w:tabs>
          <w:tab w:val="num" w:pos="567"/>
        </w:tabs>
        <w:ind w:left="567" w:hanging="454"/>
      </w:pPr>
      <w:rPr>
        <w:rFonts w:ascii="Times New Roman" w:hAnsi="Times New Roman" w:hint="default"/>
        <w:b w:val="0"/>
        <w:i w:val="0"/>
        <w:color w:val="auto"/>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341D32"/>
    <w:multiLevelType w:val="multilevel"/>
    <w:tmpl w:val="D72420FC"/>
    <w:lvl w:ilvl="0">
      <w:start w:val="1"/>
      <w:numFmt w:val="decimal"/>
      <w:lvlText w:val="%1."/>
      <w:lvlJc w:val="left"/>
      <w:pPr>
        <w:tabs>
          <w:tab w:val="num" w:pos="720"/>
        </w:tabs>
        <w:ind w:left="1077" w:hanging="1077"/>
      </w:pPr>
      <w:rPr>
        <w:rFonts w:hint="default"/>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313628F"/>
    <w:multiLevelType w:val="hybridMultilevel"/>
    <w:tmpl w:val="694E6BE8"/>
    <w:lvl w:ilvl="0" w:tplc="00AC073C">
      <w:start w:val="1"/>
      <w:numFmt w:val="decimal"/>
      <w:lvlText w:val="%1."/>
      <w:lvlJc w:val="left"/>
      <w:pPr>
        <w:ind w:left="36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78CF63D7"/>
    <w:multiLevelType w:val="hybridMultilevel"/>
    <w:tmpl w:val="18EA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A4605F"/>
    <w:multiLevelType w:val="hybridMultilevel"/>
    <w:tmpl w:val="C2969DBA"/>
    <w:lvl w:ilvl="0" w:tplc="9D1A9FA4">
      <w:numFmt w:val="bullet"/>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10"/>
  </w:num>
  <w:num w:numId="2">
    <w:abstractNumId w:val="16"/>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34"/>
  </w:num>
  <w:num w:numId="16">
    <w:abstractNumId w:val="35"/>
  </w:num>
  <w:num w:numId="17">
    <w:abstractNumId w:val="19"/>
  </w:num>
  <w:num w:numId="18">
    <w:abstractNumId w:val="31"/>
  </w:num>
  <w:num w:numId="19">
    <w:abstractNumId w:val="26"/>
  </w:num>
  <w:num w:numId="20">
    <w:abstractNumId w:val="21"/>
  </w:num>
  <w:num w:numId="21">
    <w:abstractNumId w:val="32"/>
  </w:num>
  <w:num w:numId="22">
    <w:abstractNumId w:val="13"/>
  </w:num>
  <w:num w:numId="23">
    <w:abstractNumId w:val="29"/>
  </w:num>
  <w:num w:numId="24">
    <w:abstractNumId w:val="22"/>
  </w:num>
  <w:num w:numId="25">
    <w:abstractNumId w:val="12"/>
  </w:num>
  <w:num w:numId="26">
    <w:abstractNumId w:val="27"/>
  </w:num>
  <w:num w:numId="27">
    <w:abstractNumId w:val="30"/>
  </w:num>
  <w:num w:numId="28">
    <w:abstractNumId w:val="24"/>
  </w:num>
  <w:num w:numId="29">
    <w:abstractNumId w:val="15"/>
  </w:num>
  <w:num w:numId="30">
    <w:abstractNumId w:val="33"/>
  </w:num>
  <w:num w:numId="31">
    <w:abstractNumId w:val="14"/>
  </w:num>
  <w:num w:numId="32">
    <w:abstractNumId w:val="10"/>
    <w:lvlOverride w:ilvl="0">
      <w:startOverride w:val="1"/>
    </w:lvlOverride>
  </w:num>
  <w:num w:numId="33">
    <w:abstractNumId w:val="28"/>
  </w:num>
  <w:num w:numId="34">
    <w:abstractNumId w:val="18"/>
  </w:num>
  <w:num w:numId="35">
    <w:abstractNumId w:val="23"/>
  </w:num>
  <w:num w:numId="36">
    <w:abstractNumId w:val="20"/>
  </w:num>
  <w:num w:numId="37">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mirrorMargins/>
  <w:hideSpellingErrors/>
  <w:stylePaneFormatFilter w:val="0004"/>
  <w:defaultTabStop w:val="720"/>
  <w:evenAndOddHeaders/>
  <w:drawingGridHorizontalSpacing w:val="130"/>
  <w:displayHorizontalDrawingGridEvery w:val="2"/>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E91630"/>
    <w:rsid w:val="000005BC"/>
    <w:rsid w:val="000009C4"/>
    <w:rsid w:val="00000D45"/>
    <w:rsid w:val="00002156"/>
    <w:rsid w:val="00002A94"/>
    <w:rsid w:val="00004623"/>
    <w:rsid w:val="000048BB"/>
    <w:rsid w:val="00005ECC"/>
    <w:rsid w:val="00006819"/>
    <w:rsid w:val="000077FE"/>
    <w:rsid w:val="00011225"/>
    <w:rsid w:val="0001166F"/>
    <w:rsid w:val="000137EB"/>
    <w:rsid w:val="000139C1"/>
    <w:rsid w:val="00013ECA"/>
    <w:rsid w:val="0001459F"/>
    <w:rsid w:val="00016D6E"/>
    <w:rsid w:val="000175ED"/>
    <w:rsid w:val="00020DCC"/>
    <w:rsid w:val="00023BE9"/>
    <w:rsid w:val="000244D4"/>
    <w:rsid w:val="00024E70"/>
    <w:rsid w:val="00025216"/>
    <w:rsid w:val="00026550"/>
    <w:rsid w:val="00026551"/>
    <w:rsid w:val="00026D42"/>
    <w:rsid w:val="00030353"/>
    <w:rsid w:val="000318FD"/>
    <w:rsid w:val="00032354"/>
    <w:rsid w:val="00033E4A"/>
    <w:rsid w:val="00034921"/>
    <w:rsid w:val="00034C99"/>
    <w:rsid w:val="0003537B"/>
    <w:rsid w:val="00035735"/>
    <w:rsid w:val="000357D9"/>
    <w:rsid w:val="00035FC7"/>
    <w:rsid w:val="0003615A"/>
    <w:rsid w:val="00036DE2"/>
    <w:rsid w:val="000379CB"/>
    <w:rsid w:val="00040373"/>
    <w:rsid w:val="0004095E"/>
    <w:rsid w:val="0004131E"/>
    <w:rsid w:val="00041467"/>
    <w:rsid w:val="000419C6"/>
    <w:rsid w:val="00042436"/>
    <w:rsid w:val="000429C8"/>
    <w:rsid w:val="00044493"/>
    <w:rsid w:val="0004745F"/>
    <w:rsid w:val="00047B8B"/>
    <w:rsid w:val="00050DB1"/>
    <w:rsid w:val="00051BEA"/>
    <w:rsid w:val="000539DA"/>
    <w:rsid w:val="00055DF0"/>
    <w:rsid w:val="0005625A"/>
    <w:rsid w:val="00057A85"/>
    <w:rsid w:val="00057DCA"/>
    <w:rsid w:val="0006118D"/>
    <w:rsid w:val="00061DC3"/>
    <w:rsid w:val="00062AE6"/>
    <w:rsid w:val="000632FE"/>
    <w:rsid w:val="00063F15"/>
    <w:rsid w:val="00065D87"/>
    <w:rsid w:val="0006634C"/>
    <w:rsid w:val="00066A3A"/>
    <w:rsid w:val="00066A91"/>
    <w:rsid w:val="00070215"/>
    <w:rsid w:val="0007064C"/>
    <w:rsid w:val="000721B3"/>
    <w:rsid w:val="00072BDC"/>
    <w:rsid w:val="00073030"/>
    <w:rsid w:val="00073098"/>
    <w:rsid w:val="00073B58"/>
    <w:rsid w:val="00076F21"/>
    <w:rsid w:val="0008029C"/>
    <w:rsid w:val="0008037D"/>
    <w:rsid w:val="00084C10"/>
    <w:rsid w:val="00086EA3"/>
    <w:rsid w:val="00090A1C"/>
    <w:rsid w:val="00090B22"/>
    <w:rsid w:val="00092AD0"/>
    <w:rsid w:val="00092B1A"/>
    <w:rsid w:val="00093505"/>
    <w:rsid w:val="000939F5"/>
    <w:rsid w:val="00094DEA"/>
    <w:rsid w:val="00097567"/>
    <w:rsid w:val="000A0342"/>
    <w:rsid w:val="000A075C"/>
    <w:rsid w:val="000A118F"/>
    <w:rsid w:val="000A1245"/>
    <w:rsid w:val="000A1913"/>
    <w:rsid w:val="000A20CB"/>
    <w:rsid w:val="000A2415"/>
    <w:rsid w:val="000A29CF"/>
    <w:rsid w:val="000A3818"/>
    <w:rsid w:val="000A39C2"/>
    <w:rsid w:val="000A476E"/>
    <w:rsid w:val="000A61C4"/>
    <w:rsid w:val="000A6E69"/>
    <w:rsid w:val="000B05FC"/>
    <w:rsid w:val="000B12A4"/>
    <w:rsid w:val="000B30B8"/>
    <w:rsid w:val="000B3E8A"/>
    <w:rsid w:val="000B423A"/>
    <w:rsid w:val="000B5143"/>
    <w:rsid w:val="000B5200"/>
    <w:rsid w:val="000B58AC"/>
    <w:rsid w:val="000B5F3A"/>
    <w:rsid w:val="000B669B"/>
    <w:rsid w:val="000B78BE"/>
    <w:rsid w:val="000C0B04"/>
    <w:rsid w:val="000C1037"/>
    <w:rsid w:val="000C23C4"/>
    <w:rsid w:val="000C3E7B"/>
    <w:rsid w:val="000C416E"/>
    <w:rsid w:val="000C6D24"/>
    <w:rsid w:val="000C7432"/>
    <w:rsid w:val="000C7453"/>
    <w:rsid w:val="000C774A"/>
    <w:rsid w:val="000C785E"/>
    <w:rsid w:val="000C7C5F"/>
    <w:rsid w:val="000D0A20"/>
    <w:rsid w:val="000D1150"/>
    <w:rsid w:val="000D1170"/>
    <w:rsid w:val="000D12C3"/>
    <w:rsid w:val="000D25CB"/>
    <w:rsid w:val="000D3DB0"/>
    <w:rsid w:val="000D42CB"/>
    <w:rsid w:val="000D47B2"/>
    <w:rsid w:val="000D5427"/>
    <w:rsid w:val="000D6073"/>
    <w:rsid w:val="000E02FC"/>
    <w:rsid w:val="000E05E0"/>
    <w:rsid w:val="000E1C3F"/>
    <w:rsid w:val="000E1F04"/>
    <w:rsid w:val="000E2B60"/>
    <w:rsid w:val="000E4A7D"/>
    <w:rsid w:val="000E52D4"/>
    <w:rsid w:val="000E563F"/>
    <w:rsid w:val="000E6B98"/>
    <w:rsid w:val="000E7507"/>
    <w:rsid w:val="000E7CC2"/>
    <w:rsid w:val="000F0215"/>
    <w:rsid w:val="000F0935"/>
    <w:rsid w:val="000F1F26"/>
    <w:rsid w:val="000F1F64"/>
    <w:rsid w:val="000F2895"/>
    <w:rsid w:val="000F2922"/>
    <w:rsid w:val="000F2AEC"/>
    <w:rsid w:val="000F2D13"/>
    <w:rsid w:val="000F41FD"/>
    <w:rsid w:val="000F5403"/>
    <w:rsid w:val="000F571E"/>
    <w:rsid w:val="000F6BEE"/>
    <w:rsid w:val="000F71DC"/>
    <w:rsid w:val="0010040F"/>
    <w:rsid w:val="001006CE"/>
    <w:rsid w:val="00100A99"/>
    <w:rsid w:val="00101EDD"/>
    <w:rsid w:val="0010214E"/>
    <w:rsid w:val="001021E5"/>
    <w:rsid w:val="00104279"/>
    <w:rsid w:val="00104AA8"/>
    <w:rsid w:val="00104E8A"/>
    <w:rsid w:val="00106C7B"/>
    <w:rsid w:val="00107A78"/>
    <w:rsid w:val="00110CBB"/>
    <w:rsid w:val="001112DB"/>
    <w:rsid w:val="001121A1"/>
    <w:rsid w:val="00112626"/>
    <w:rsid w:val="00112BE5"/>
    <w:rsid w:val="00113B41"/>
    <w:rsid w:val="00114605"/>
    <w:rsid w:val="001166A2"/>
    <w:rsid w:val="00117C6D"/>
    <w:rsid w:val="00120B90"/>
    <w:rsid w:val="00120C5F"/>
    <w:rsid w:val="00121911"/>
    <w:rsid w:val="0012192A"/>
    <w:rsid w:val="001219E7"/>
    <w:rsid w:val="001227A7"/>
    <w:rsid w:val="0012504F"/>
    <w:rsid w:val="001266E6"/>
    <w:rsid w:val="00127B09"/>
    <w:rsid w:val="00133032"/>
    <w:rsid w:val="00134013"/>
    <w:rsid w:val="0013458B"/>
    <w:rsid w:val="00134ADA"/>
    <w:rsid w:val="00134CCC"/>
    <w:rsid w:val="00140F31"/>
    <w:rsid w:val="001416F3"/>
    <w:rsid w:val="001419B3"/>
    <w:rsid w:val="00141A22"/>
    <w:rsid w:val="001422CC"/>
    <w:rsid w:val="00142AE5"/>
    <w:rsid w:val="001431E9"/>
    <w:rsid w:val="00143723"/>
    <w:rsid w:val="00143D11"/>
    <w:rsid w:val="00145FCD"/>
    <w:rsid w:val="001460F6"/>
    <w:rsid w:val="00146F97"/>
    <w:rsid w:val="00147166"/>
    <w:rsid w:val="00150882"/>
    <w:rsid w:val="0015409F"/>
    <w:rsid w:val="00155064"/>
    <w:rsid w:val="00155407"/>
    <w:rsid w:val="00157C77"/>
    <w:rsid w:val="00157FF6"/>
    <w:rsid w:val="001600EA"/>
    <w:rsid w:val="00162D7D"/>
    <w:rsid w:val="001646C1"/>
    <w:rsid w:val="00164A56"/>
    <w:rsid w:val="00164D2F"/>
    <w:rsid w:val="00165E5E"/>
    <w:rsid w:val="00166D05"/>
    <w:rsid w:val="0016721E"/>
    <w:rsid w:val="001672D6"/>
    <w:rsid w:val="00171BF9"/>
    <w:rsid w:val="00171C3E"/>
    <w:rsid w:val="00172419"/>
    <w:rsid w:val="00172680"/>
    <w:rsid w:val="001742AB"/>
    <w:rsid w:val="00174852"/>
    <w:rsid w:val="00175568"/>
    <w:rsid w:val="00175722"/>
    <w:rsid w:val="00175FC9"/>
    <w:rsid w:val="0017607C"/>
    <w:rsid w:val="00176A09"/>
    <w:rsid w:val="00177CF1"/>
    <w:rsid w:val="0018020F"/>
    <w:rsid w:val="00181A44"/>
    <w:rsid w:val="00182352"/>
    <w:rsid w:val="001829ED"/>
    <w:rsid w:val="0018301E"/>
    <w:rsid w:val="0018350C"/>
    <w:rsid w:val="0018385A"/>
    <w:rsid w:val="0018558B"/>
    <w:rsid w:val="0018560A"/>
    <w:rsid w:val="00186F5D"/>
    <w:rsid w:val="001870A2"/>
    <w:rsid w:val="0018720E"/>
    <w:rsid w:val="0018726A"/>
    <w:rsid w:val="00187335"/>
    <w:rsid w:val="00187755"/>
    <w:rsid w:val="001909CC"/>
    <w:rsid w:val="00191782"/>
    <w:rsid w:val="0019194E"/>
    <w:rsid w:val="0019273A"/>
    <w:rsid w:val="00193D53"/>
    <w:rsid w:val="00195888"/>
    <w:rsid w:val="00195CCD"/>
    <w:rsid w:val="001975CA"/>
    <w:rsid w:val="001A0003"/>
    <w:rsid w:val="001A22CB"/>
    <w:rsid w:val="001A4035"/>
    <w:rsid w:val="001A617A"/>
    <w:rsid w:val="001A65B9"/>
    <w:rsid w:val="001A666E"/>
    <w:rsid w:val="001B0579"/>
    <w:rsid w:val="001B071D"/>
    <w:rsid w:val="001B0D94"/>
    <w:rsid w:val="001B0FFA"/>
    <w:rsid w:val="001B11F0"/>
    <w:rsid w:val="001B1681"/>
    <w:rsid w:val="001B2045"/>
    <w:rsid w:val="001B2648"/>
    <w:rsid w:val="001B2EC1"/>
    <w:rsid w:val="001B36E7"/>
    <w:rsid w:val="001B4A79"/>
    <w:rsid w:val="001B4CA4"/>
    <w:rsid w:val="001B5308"/>
    <w:rsid w:val="001B6047"/>
    <w:rsid w:val="001B6087"/>
    <w:rsid w:val="001B77F0"/>
    <w:rsid w:val="001B7C53"/>
    <w:rsid w:val="001C0338"/>
    <w:rsid w:val="001C0647"/>
    <w:rsid w:val="001C07FC"/>
    <w:rsid w:val="001C2884"/>
    <w:rsid w:val="001C2D4E"/>
    <w:rsid w:val="001C326E"/>
    <w:rsid w:val="001C3D6E"/>
    <w:rsid w:val="001C40C2"/>
    <w:rsid w:val="001C49B2"/>
    <w:rsid w:val="001C4CC3"/>
    <w:rsid w:val="001C5635"/>
    <w:rsid w:val="001C6A04"/>
    <w:rsid w:val="001C797E"/>
    <w:rsid w:val="001D0E5D"/>
    <w:rsid w:val="001D1E27"/>
    <w:rsid w:val="001D2610"/>
    <w:rsid w:val="001D2E8F"/>
    <w:rsid w:val="001D3060"/>
    <w:rsid w:val="001D37B1"/>
    <w:rsid w:val="001D3A08"/>
    <w:rsid w:val="001D3B41"/>
    <w:rsid w:val="001D3F6C"/>
    <w:rsid w:val="001D4439"/>
    <w:rsid w:val="001D4E50"/>
    <w:rsid w:val="001D4FDD"/>
    <w:rsid w:val="001D56FC"/>
    <w:rsid w:val="001D60A5"/>
    <w:rsid w:val="001D71C4"/>
    <w:rsid w:val="001E01CC"/>
    <w:rsid w:val="001E0A21"/>
    <w:rsid w:val="001E1499"/>
    <w:rsid w:val="001E1CD9"/>
    <w:rsid w:val="001E2742"/>
    <w:rsid w:val="001E3018"/>
    <w:rsid w:val="001E3100"/>
    <w:rsid w:val="001E328A"/>
    <w:rsid w:val="001E3C4D"/>
    <w:rsid w:val="001E4E03"/>
    <w:rsid w:val="001E564C"/>
    <w:rsid w:val="001E6219"/>
    <w:rsid w:val="001E6276"/>
    <w:rsid w:val="001E651C"/>
    <w:rsid w:val="001E6855"/>
    <w:rsid w:val="001E72E6"/>
    <w:rsid w:val="001E7A93"/>
    <w:rsid w:val="001F0160"/>
    <w:rsid w:val="001F0F85"/>
    <w:rsid w:val="001F19B4"/>
    <w:rsid w:val="001F2464"/>
    <w:rsid w:val="001F2825"/>
    <w:rsid w:val="001F3798"/>
    <w:rsid w:val="001F5E4F"/>
    <w:rsid w:val="001F5FCB"/>
    <w:rsid w:val="00200474"/>
    <w:rsid w:val="00200908"/>
    <w:rsid w:val="002011B6"/>
    <w:rsid w:val="00201C31"/>
    <w:rsid w:val="00201E8C"/>
    <w:rsid w:val="00202F24"/>
    <w:rsid w:val="002038CD"/>
    <w:rsid w:val="00204724"/>
    <w:rsid w:val="0020480A"/>
    <w:rsid w:val="00205483"/>
    <w:rsid w:val="00205D59"/>
    <w:rsid w:val="00205DBF"/>
    <w:rsid w:val="00206546"/>
    <w:rsid w:val="00207515"/>
    <w:rsid w:val="00207D7C"/>
    <w:rsid w:val="00210270"/>
    <w:rsid w:val="002102B8"/>
    <w:rsid w:val="00210CF3"/>
    <w:rsid w:val="00211A0F"/>
    <w:rsid w:val="002120D1"/>
    <w:rsid w:val="00212706"/>
    <w:rsid w:val="00212C42"/>
    <w:rsid w:val="00213FDE"/>
    <w:rsid w:val="00214175"/>
    <w:rsid w:val="00214FB5"/>
    <w:rsid w:val="002153EE"/>
    <w:rsid w:val="0021548B"/>
    <w:rsid w:val="00215AB5"/>
    <w:rsid w:val="00216023"/>
    <w:rsid w:val="00216B4B"/>
    <w:rsid w:val="00217962"/>
    <w:rsid w:val="00220111"/>
    <w:rsid w:val="002202AF"/>
    <w:rsid w:val="00221267"/>
    <w:rsid w:val="00222A80"/>
    <w:rsid w:val="00223AF5"/>
    <w:rsid w:val="00223B59"/>
    <w:rsid w:val="00225064"/>
    <w:rsid w:val="00225802"/>
    <w:rsid w:val="002262F9"/>
    <w:rsid w:val="002266CD"/>
    <w:rsid w:val="00226939"/>
    <w:rsid w:val="00226FD8"/>
    <w:rsid w:val="002279B4"/>
    <w:rsid w:val="00227C35"/>
    <w:rsid w:val="00230E35"/>
    <w:rsid w:val="00231199"/>
    <w:rsid w:val="0023273F"/>
    <w:rsid w:val="00233712"/>
    <w:rsid w:val="00234D8F"/>
    <w:rsid w:val="00234FD0"/>
    <w:rsid w:val="00236437"/>
    <w:rsid w:val="00236EA4"/>
    <w:rsid w:val="00237CD8"/>
    <w:rsid w:val="00243D90"/>
    <w:rsid w:val="002449DC"/>
    <w:rsid w:val="00244EF0"/>
    <w:rsid w:val="00245339"/>
    <w:rsid w:val="0024649C"/>
    <w:rsid w:val="0024721D"/>
    <w:rsid w:val="00250212"/>
    <w:rsid w:val="00250F58"/>
    <w:rsid w:val="00251177"/>
    <w:rsid w:val="00252423"/>
    <w:rsid w:val="002524ED"/>
    <w:rsid w:val="00252912"/>
    <w:rsid w:val="0025429F"/>
    <w:rsid w:val="002542DA"/>
    <w:rsid w:val="002550B9"/>
    <w:rsid w:val="002556E0"/>
    <w:rsid w:val="00255879"/>
    <w:rsid w:val="0025722C"/>
    <w:rsid w:val="00257341"/>
    <w:rsid w:val="00257AF5"/>
    <w:rsid w:val="00261B01"/>
    <w:rsid w:val="00262545"/>
    <w:rsid w:val="00263339"/>
    <w:rsid w:val="00263992"/>
    <w:rsid w:val="00265A86"/>
    <w:rsid w:val="00265CC8"/>
    <w:rsid w:val="00266621"/>
    <w:rsid w:val="00266CA5"/>
    <w:rsid w:val="00267C32"/>
    <w:rsid w:val="00267F11"/>
    <w:rsid w:val="0027150A"/>
    <w:rsid w:val="0027199D"/>
    <w:rsid w:val="00271A0F"/>
    <w:rsid w:val="002724CD"/>
    <w:rsid w:val="00273992"/>
    <w:rsid w:val="0027554E"/>
    <w:rsid w:val="00275A52"/>
    <w:rsid w:val="00276724"/>
    <w:rsid w:val="00277290"/>
    <w:rsid w:val="00280E56"/>
    <w:rsid w:val="00281A89"/>
    <w:rsid w:val="002835E1"/>
    <w:rsid w:val="00284A39"/>
    <w:rsid w:val="00287A0D"/>
    <w:rsid w:val="00287FD2"/>
    <w:rsid w:val="0029134F"/>
    <w:rsid w:val="002913CF"/>
    <w:rsid w:val="002914DE"/>
    <w:rsid w:val="00291A21"/>
    <w:rsid w:val="00291CDD"/>
    <w:rsid w:val="00292775"/>
    <w:rsid w:val="002949CE"/>
    <w:rsid w:val="002960EE"/>
    <w:rsid w:val="0029743F"/>
    <w:rsid w:val="002A094D"/>
    <w:rsid w:val="002A2ADB"/>
    <w:rsid w:val="002A3BCB"/>
    <w:rsid w:val="002A5458"/>
    <w:rsid w:val="002A676D"/>
    <w:rsid w:val="002A7351"/>
    <w:rsid w:val="002A7CDA"/>
    <w:rsid w:val="002B0AFA"/>
    <w:rsid w:val="002B0D34"/>
    <w:rsid w:val="002B14A1"/>
    <w:rsid w:val="002B1843"/>
    <w:rsid w:val="002B1C2E"/>
    <w:rsid w:val="002B2C42"/>
    <w:rsid w:val="002B3332"/>
    <w:rsid w:val="002B4514"/>
    <w:rsid w:val="002B673A"/>
    <w:rsid w:val="002B6C2F"/>
    <w:rsid w:val="002B759C"/>
    <w:rsid w:val="002B7DED"/>
    <w:rsid w:val="002C097F"/>
    <w:rsid w:val="002C0F88"/>
    <w:rsid w:val="002C1204"/>
    <w:rsid w:val="002C20A3"/>
    <w:rsid w:val="002C2C4E"/>
    <w:rsid w:val="002C3FDE"/>
    <w:rsid w:val="002C42C2"/>
    <w:rsid w:val="002C4A21"/>
    <w:rsid w:val="002C6A46"/>
    <w:rsid w:val="002C74EB"/>
    <w:rsid w:val="002C772A"/>
    <w:rsid w:val="002C7AC6"/>
    <w:rsid w:val="002D030F"/>
    <w:rsid w:val="002D1E2C"/>
    <w:rsid w:val="002D1E33"/>
    <w:rsid w:val="002D23B0"/>
    <w:rsid w:val="002D283F"/>
    <w:rsid w:val="002D2B0C"/>
    <w:rsid w:val="002D3C38"/>
    <w:rsid w:val="002D44EA"/>
    <w:rsid w:val="002D46F9"/>
    <w:rsid w:val="002D481E"/>
    <w:rsid w:val="002D529E"/>
    <w:rsid w:val="002D5855"/>
    <w:rsid w:val="002D616E"/>
    <w:rsid w:val="002D76B4"/>
    <w:rsid w:val="002D7E70"/>
    <w:rsid w:val="002D7F2D"/>
    <w:rsid w:val="002E0509"/>
    <w:rsid w:val="002E1D18"/>
    <w:rsid w:val="002E2BC2"/>
    <w:rsid w:val="002E2CD4"/>
    <w:rsid w:val="002E62B8"/>
    <w:rsid w:val="002E64A6"/>
    <w:rsid w:val="002E6580"/>
    <w:rsid w:val="002F0222"/>
    <w:rsid w:val="002F2252"/>
    <w:rsid w:val="002F2805"/>
    <w:rsid w:val="002F3377"/>
    <w:rsid w:val="002F44AE"/>
    <w:rsid w:val="002F4FA1"/>
    <w:rsid w:val="003026EB"/>
    <w:rsid w:val="003030F0"/>
    <w:rsid w:val="00304B3F"/>
    <w:rsid w:val="00304CB3"/>
    <w:rsid w:val="00306218"/>
    <w:rsid w:val="00306B7A"/>
    <w:rsid w:val="00306BC3"/>
    <w:rsid w:val="00307289"/>
    <w:rsid w:val="00310F31"/>
    <w:rsid w:val="00312FF5"/>
    <w:rsid w:val="003144AE"/>
    <w:rsid w:val="00314DDE"/>
    <w:rsid w:val="00315F49"/>
    <w:rsid w:val="00317912"/>
    <w:rsid w:val="00321A67"/>
    <w:rsid w:val="00321D74"/>
    <w:rsid w:val="0032249F"/>
    <w:rsid w:val="0032372C"/>
    <w:rsid w:val="003240A9"/>
    <w:rsid w:val="00325EC2"/>
    <w:rsid w:val="003261B7"/>
    <w:rsid w:val="003278D2"/>
    <w:rsid w:val="003317ED"/>
    <w:rsid w:val="003318CB"/>
    <w:rsid w:val="00332234"/>
    <w:rsid w:val="00333760"/>
    <w:rsid w:val="00334145"/>
    <w:rsid w:val="00334730"/>
    <w:rsid w:val="00334B83"/>
    <w:rsid w:val="00334EC4"/>
    <w:rsid w:val="003350CD"/>
    <w:rsid w:val="00336FDC"/>
    <w:rsid w:val="00337AC8"/>
    <w:rsid w:val="00340F1E"/>
    <w:rsid w:val="003411CE"/>
    <w:rsid w:val="0034165B"/>
    <w:rsid w:val="003441C6"/>
    <w:rsid w:val="00344A4A"/>
    <w:rsid w:val="00344FCC"/>
    <w:rsid w:val="00346027"/>
    <w:rsid w:val="00346D05"/>
    <w:rsid w:val="00347ED0"/>
    <w:rsid w:val="00350B35"/>
    <w:rsid w:val="00352A1E"/>
    <w:rsid w:val="00352DE6"/>
    <w:rsid w:val="00353B54"/>
    <w:rsid w:val="00353EC4"/>
    <w:rsid w:val="0035400A"/>
    <w:rsid w:val="0035672F"/>
    <w:rsid w:val="00357AE3"/>
    <w:rsid w:val="00361092"/>
    <w:rsid w:val="00361CB0"/>
    <w:rsid w:val="00362B75"/>
    <w:rsid w:val="0036479E"/>
    <w:rsid w:val="0036493E"/>
    <w:rsid w:val="0036539B"/>
    <w:rsid w:val="00366559"/>
    <w:rsid w:val="003668B2"/>
    <w:rsid w:val="00366DF6"/>
    <w:rsid w:val="003674AB"/>
    <w:rsid w:val="00370546"/>
    <w:rsid w:val="00373D6A"/>
    <w:rsid w:val="003756EE"/>
    <w:rsid w:val="00375843"/>
    <w:rsid w:val="00375EF8"/>
    <w:rsid w:val="00376564"/>
    <w:rsid w:val="00376DB1"/>
    <w:rsid w:val="0038053D"/>
    <w:rsid w:val="003832C4"/>
    <w:rsid w:val="0038332A"/>
    <w:rsid w:val="00384363"/>
    <w:rsid w:val="003845BB"/>
    <w:rsid w:val="00384BA0"/>
    <w:rsid w:val="003855A5"/>
    <w:rsid w:val="0038621E"/>
    <w:rsid w:val="003862B7"/>
    <w:rsid w:val="003866C9"/>
    <w:rsid w:val="00386D71"/>
    <w:rsid w:val="00387313"/>
    <w:rsid w:val="00387827"/>
    <w:rsid w:val="00387EF0"/>
    <w:rsid w:val="00392A81"/>
    <w:rsid w:val="0039326A"/>
    <w:rsid w:val="00393392"/>
    <w:rsid w:val="00393CA8"/>
    <w:rsid w:val="00393E16"/>
    <w:rsid w:val="00394187"/>
    <w:rsid w:val="0039594A"/>
    <w:rsid w:val="00396219"/>
    <w:rsid w:val="00396BDC"/>
    <w:rsid w:val="003A05C7"/>
    <w:rsid w:val="003A115B"/>
    <w:rsid w:val="003A19E0"/>
    <w:rsid w:val="003A26C2"/>
    <w:rsid w:val="003A2A51"/>
    <w:rsid w:val="003A3730"/>
    <w:rsid w:val="003A4181"/>
    <w:rsid w:val="003A4C7A"/>
    <w:rsid w:val="003A4E2B"/>
    <w:rsid w:val="003A53DE"/>
    <w:rsid w:val="003A63E0"/>
    <w:rsid w:val="003A7508"/>
    <w:rsid w:val="003B0157"/>
    <w:rsid w:val="003B0E57"/>
    <w:rsid w:val="003B0EB0"/>
    <w:rsid w:val="003B17C6"/>
    <w:rsid w:val="003B2810"/>
    <w:rsid w:val="003B2B2A"/>
    <w:rsid w:val="003B2F7C"/>
    <w:rsid w:val="003B3A88"/>
    <w:rsid w:val="003B3E5A"/>
    <w:rsid w:val="003B3EE2"/>
    <w:rsid w:val="003B5228"/>
    <w:rsid w:val="003B5610"/>
    <w:rsid w:val="003B6288"/>
    <w:rsid w:val="003B65A7"/>
    <w:rsid w:val="003B7516"/>
    <w:rsid w:val="003B799A"/>
    <w:rsid w:val="003C1607"/>
    <w:rsid w:val="003C3238"/>
    <w:rsid w:val="003C45B0"/>
    <w:rsid w:val="003C545E"/>
    <w:rsid w:val="003C5ABB"/>
    <w:rsid w:val="003C6F55"/>
    <w:rsid w:val="003D1A0A"/>
    <w:rsid w:val="003D1A10"/>
    <w:rsid w:val="003D2AAF"/>
    <w:rsid w:val="003D2F36"/>
    <w:rsid w:val="003D34EA"/>
    <w:rsid w:val="003D44A2"/>
    <w:rsid w:val="003D4F9B"/>
    <w:rsid w:val="003D5A88"/>
    <w:rsid w:val="003D6F42"/>
    <w:rsid w:val="003D7784"/>
    <w:rsid w:val="003E036F"/>
    <w:rsid w:val="003E0F89"/>
    <w:rsid w:val="003E14C9"/>
    <w:rsid w:val="003E3931"/>
    <w:rsid w:val="003E4102"/>
    <w:rsid w:val="003E6914"/>
    <w:rsid w:val="003E6F1B"/>
    <w:rsid w:val="003F116D"/>
    <w:rsid w:val="003F216E"/>
    <w:rsid w:val="003F322B"/>
    <w:rsid w:val="003F4897"/>
    <w:rsid w:val="003F4C6E"/>
    <w:rsid w:val="003F652F"/>
    <w:rsid w:val="003F7846"/>
    <w:rsid w:val="004006C0"/>
    <w:rsid w:val="004019DD"/>
    <w:rsid w:val="0040261D"/>
    <w:rsid w:val="00402F2E"/>
    <w:rsid w:val="00404B8A"/>
    <w:rsid w:val="00405C58"/>
    <w:rsid w:val="004065CA"/>
    <w:rsid w:val="004068D2"/>
    <w:rsid w:val="00406B0C"/>
    <w:rsid w:val="00407793"/>
    <w:rsid w:val="004102A3"/>
    <w:rsid w:val="00411CCA"/>
    <w:rsid w:val="00413719"/>
    <w:rsid w:val="00413F1A"/>
    <w:rsid w:val="00414378"/>
    <w:rsid w:val="00414C6A"/>
    <w:rsid w:val="004154DB"/>
    <w:rsid w:val="00416778"/>
    <w:rsid w:val="00416ACD"/>
    <w:rsid w:val="00417A8A"/>
    <w:rsid w:val="00417BC2"/>
    <w:rsid w:val="00420693"/>
    <w:rsid w:val="00420B74"/>
    <w:rsid w:val="00422603"/>
    <w:rsid w:val="00423B1A"/>
    <w:rsid w:val="004246C5"/>
    <w:rsid w:val="004264A1"/>
    <w:rsid w:val="00431455"/>
    <w:rsid w:val="004320CB"/>
    <w:rsid w:val="00432652"/>
    <w:rsid w:val="004327FF"/>
    <w:rsid w:val="00436DE1"/>
    <w:rsid w:val="00437CB9"/>
    <w:rsid w:val="00437E7F"/>
    <w:rsid w:val="00441AD0"/>
    <w:rsid w:val="00441BC3"/>
    <w:rsid w:val="00441CC6"/>
    <w:rsid w:val="004454A0"/>
    <w:rsid w:val="00445502"/>
    <w:rsid w:val="004467BC"/>
    <w:rsid w:val="00447570"/>
    <w:rsid w:val="00452C1F"/>
    <w:rsid w:val="00452DA1"/>
    <w:rsid w:val="00453169"/>
    <w:rsid w:val="00456107"/>
    <w:rsid w:val="004563F9"/>
    <w:rsid w:val="004607C8"/>
    <w:rsid w:val="00460A5D"/>
    <w:rsid w:val="00461979"/>
    <w:rsid w:val="0046284A"/>
    <w:rsid w:val="00462E44"/>
    <w:rsid w:val="00464032"/>
    <w:rsid w:val="00466A7F"/>
    <w:rsid w:val="0046751A"/>
    <w:rsid w:val="004679AB"/>
    <w:rsid w:val="004704FD"/>
    <w:rsid w:val="004717D1"/>
    <w:rsid w:val="00471C02"/>
    <w:rsid w:val="00472306"/>
    <w:rsid w:val="004723C5"/>
    <w:rsid w:val="004732A6"/>
    <w:rsid w:val="004777E4"/>
    <w:rsid w:val="004808BB"/>
    <w:rsid w:val="00480F71"/>
    <w:rsid w:val="00481531"/>
    <w:rsid w:val="00481550"/>
    <w:rsid w:val="004816C7"/>
    <w:rsid w:val="00482332"/>
    <w:rsid w:val="004835F0"/>
    <w:rsid w:val="00483868"/>
    <w:rsid w:val="00483F67"/>
    <w:rsid w:val="0048417D"/>
    <w:rsid w:val="004849F1"/>
    <w:rsid w:val="00486231"/>
    <w:rsid w:val="00487C15"/>
    <w:rsid w:val="00490C02"/>
    <w:rsid w:val="004959F2"/>
    <w:rsid w:val="00495A94"/>
    <w:rsid w:val="00495C77"/>
    <w:rsid w:val="00495DDC"/>
    <w:rsid w:val="00496E38"/>
    <w:rsid w:val="004972FE"/>
    <w:rsid w:val="00497FBE"/>
    <w:rsid w:val="004A081E"/>
    <w:rsid w:val="004A2E99"/>
    <w:rsid w:val="004A35B3"/>
    <w:rsid w:val="004A45C1"/>
    <w:rsid w:val="004A460C"/>
    <w:rsid w:val="004A60E2"/>
    <w:rsid w:val="004A708D"/>
    <w:rsid w:val="004B098A"/>
    <w:rsid w:val="004B165B"/>
    <w:rsid w:val="004B2EF9"/>
    <w:rsid w:val="004B56D0"/>
    <w:rsid w:val="004B7304"/>
    <w:rsid w:val="004C24E4"/>
    <w:rsid w:val="004C283F"/>
    <w:rsid w:val="004C3EC9"/>
    <w:rsid w:val="004C460A"/>
    <w:rsid w:val="004C5030"/>
    <w:rsid w:val="004C599D"/>
    <w:rsid w:val="004C5AE6"/>
    <w:rsid w:val="004C65E9"/>
    <w:rsid w:val="004C671D"/>
    <w:rsid w:val="004C6A49"/>
    <w:rsid w:val="004C7EBB"/>
    <w:rsid w:val="004D04B7"/>
    <w:rsid w:val="004D0F29"/>
    <w:rsid w:val="004D422C"/>
    <w:rsid w:val="004D63FF"/>
    <w:rsid w:val="004D7662"/>
    <w:rsid w:val="004D7CF1"/>
    <w:rsid w:val="004D7D12"/>
    <w:rsid w:val="004E203F"/>
    <w:rsid w:val="004E2F15"/>
    <w:rsid w:val="004E2F33"/>
    <w:rsid w:val="004E360F"/>
    <w:rsid w:val="004E4425"/>
    <w:rsid w:val="004E54E6"/>
    <w:rsid w:val="004E562B"/>
    <w:rsid w:val="004E572A"/>
    <w:rsid w:val="004E63E7"/>
    <w:rsid w:val="004E6859"/>
    <w:rsid w:val="004E7474"/>
    <w:rsid w:val="004E7D8E"/>
    <w:rsid w:val="004E7F72"/>
    <w:rsid w:val="004F0E8D"/>
    <w:rsid w:val="004F2983"/>
    <w:rsid w:val="004F3B0F"/>
    <w:rsid w:val="004F3CDA"/>
    <w:rsid w:val="004F4A06"/>
    <w:rsid w:val="004F4ABB"/>
    <w:rsid w:val="004F63EE"/>
    <w:rsid w:val="005003AA"/>
    <w:rsid w:val="005018F3"/>
    <w:rsid w:val="00502917"/>
    <w:rsid w:val="00503044"/>
    <w:rsid w:val="00503202"/>
    <w:rsid w:val="00503345"/>
    <w:rsid w:val="0050388E"/>
    <w:rsid w:val="005045E9"/>
    <w:rsid w:val="005046E6"/>
    <w:rsid w:val="00505205"/>
    <w:rsid w:val="00505E7F"/>
    <w:rsid w:val="00506578"/>
    <w:rsid w:val="0050660C"/>
    <w:rsid w:val="00506801"/>
    <w:rsid w:val="00507CD2"/>
    <w:rsid w:val="0051014D"/>
    <w:rsid w:val="00510FA8"/>
    <w:rsid w:val="00511D06"/>
    <w:rsid w:val="00513098"/>
    <w:rsid w:val="0051311E"/>
    <w:rsid w:val="00514BDC"/>
    <w:rsid w:val="00517D65"/>
    <w:rsid w:val="005207AD"/>
    <w:rsid w:val="0052085C"/>
    <w:rsid w:val="005208DE"/>
    <w:rsid w:val="0052098C"/>
    <w:rsid w:val="00520A91"/>
    <w:rsid w:val="00520C97"/>
    <w:rsid w:val="00521280"/>
    <w:rsid w:val="00522295"/>
    <w:rsid w:val="00522DEC"/>
    <w:rsid w:val="00523679"/>
    <w:rsid w:val="005236D8"/>
    <w:rsid w:val="005238E9"/>
    <w:rsid w:val="00524EBC"/>
    <w:rsid w:val="005252EC"/>
    <w:rsid w:val="005258E6"/>
    <w:rsid w:val="005264CD"/>
    <w:rsid w:val="00526B8F"/>
    <w:rsid w:val="00527AC8"/>
    <w:rsid w:val="005308FD"/>
    <w:rsid w:val="00530988"/>
    <w:rsid w:val="00530AFD"/>
    <w:rsid w:val="00531E06"/>
    <w:rsid w:val="00532556"/>
    <w:rsid w:val="0053285A"/>
    <w:rsid w:val="00533F0E"/>
    <w:rsid w:val="0053421C"/>
    <w:rsid w:val="00534BE6"/>
    <w:rsid w:val="00535BF1"/>
    <w:rsid w:val="00535FFD"/>
    <w:rsid w:val="005362B6"/>
    <w:rsid w:val="00536312"/>
    <w:rsid w:val="00537005"/>
    <w:rsid w:val="005371C5"/>
    <w:rsid w:val="00537A62"/>
    <w:rsid w:val="005423BE"/>
    <w:rsid w:val="005423CB"/>
    <w:rsid w:val="0054477B"/>
    <w:rsid w:val="00545893"/>
    <w:rsid w:val="00545BB8"/>
    <w:rsid w:val="00550A8A"/>
    <w:rsid w:val="00553493"/>
    <w:rsid w:val="0055605A"/>
    <w:rsid w:val="00556692"/>
    <w:rsid w:val="00557012"/>
    <w:rsid w:val="0056096C"/>
    <w:rsid w:val="00562D90"/>
    <w:rsid w:val="00563C3C"/>
    <w:rsid w:val="00564AC8"/>
    <w:rsid w:val="00564D17"/>
    <w:rsid w:val="0056571D"/>
    <w:rsid w:val="00565BC3"/>
    <w:rsid w:val="00565D70"/>
    <w:rsid w:val="00566A68"/>
    <w:rsid w:val="00566F5E"/>
    <w:rsid w:val="00566FF5"/>
    <w:rsid w:val="00570050"/>
    <w:rsid w:val="00570A48"/>
    <w:rsid w:val="00570DAD"/>
    <w:rsid w:val="00572694"/>
    <w:rsid w:val="0057362A"/>
    <w:rsid w:val="005741FD"/>
    <w:rsid w:val="0057561B"/>
    <w:rsid w:val="005776C6"/>
    <w:rsid w:val="00581656"/>
    <w:rsid w:val="00581D54"/>
    <w:rsid w:val="00582280"/>
    <w:rsid w:val="005839A9"/>
    <w:rsid w:val="005844CF"/>
    <w:rsid w:val="005846D1"/>
    <w:rsid w:val="00587505"/>
    <w:rsid w:val="005879A3"/>
    <w:rsid w:val="005902C9"/>
    <w:rsid w:val="005915CC"/>
    <w:rsid w:val="00591BB3"/>
    <w:rsid w:val="005947F0"/>
    <w:rsid w:val="0059502C"/>
    <w:rsid w:val="005951EC"/>
    <w:rsid w:val="00595205"/>
    <w:rsid w:val="0059655B"/>
    <w:rsid w:val="00596E30"/>
    <w:rsid w:val="00597720"/>
    <w:rsid w:val="00597C80"/>
    <w:rsid w:val="005A056F"/>
    <w:rsid w:val="005A0C41"/>
    <w:rsid w:val="005A3A9B"/>
    <w:rsid w:val="005A3FCA"/>
    <w:rsid w:val="005A4852"/>
    <w:rsid w:val="005A4DAA"/>
    <w:rsid w:val="005A69F6"/>
    <w:rsid w:val="005A6C31"/>
    <w:rsid w:val="005A6CF5"/>
    <w:rsid w:val="005A6D1C"/>
    <w:rsid w:val="005A6DFE"/>
    <w:rsid w:val="005B0B0C"/>
    <w:rsid w:val="005B20F5"/>
    <w:rsid w:val="005B2525"/>
    <w:rsid w:val="005B3589"/>
    <w:rsid w:val="005B521E"/>
    <w:rsid w:val="005B640A"/>
    <w:rsid w:val="005B6A18"/>
    <w:rsid w:val="005C0177"/>
    <w:rsid w:val="005C033D"/>
    <w:rsid w:val="005C32A8"/>
    <w:rsid w:val="005C32BF"/>
    <w:rsid w:val="005C43FE"/>
    <w:rsid w:val="005C5AD6"/>
    <w:rsid w:val="005C61AC"/>
    <w:rsid w:val="005C6697"/>
    <w:rsid w:val="005C6A22"/>
    <w:rsid w:val="005C6A69"/>
    <w:rsid w:val="005C7641"/>
    <w:rsid w:val="005C77F4"/>
    <w:rsid w:val="005C7AD9"/>
    <w:rsid w:val="005C7BF1"/>
    <w:rsid w:val="005D1CFF"/>
    <w:rsid w:val="005D349A"/>
    <w:rsid w:val="005D52FF"/>
    <w:rsid w:val="005D5ABE"/>
    <w:rsid w:val="005D6148"/>
    <w:rsid w:val="005D6153"/>
    <w:rsid w:val="005D61E9"/>
    <w:rsid w:val="005E0E7A"/>
    <w:rsid w:val="005E21FC"/>
    <w:rsid w:val="005E25D8"/>
    <w:rsid w:val="005E418E"/>
    <w:rsid w:val="005E458B"/>
    <w:rsid w:val="005E4ED7"/>
    <w:rsid w:val="005E517E"/>
    <w:rsid w:val="005E5325"/>
    <w:rsid w:val="005E5905"/>
    <w:rsid w:val="005E5E04"/>
    <w:rsid w:val="005E7903"/>
    <w:rsid w:val="005E7F56"/>
    <w:rsid w:val="005F0D99"/>
    <w:rsid w:val="005F19B3"/>
    <w:rsid w:val="005F20BD"/>
    <w:rsid w:val="005F3252"/>
    <w:rsid w:val="005F3915"/>
    <w:rsid w:val="005F43FC"/>
    <w:rsid w:val="005F5DFC"/>
    <w:rsid w:val="005F6072"/>
    <w:rsid w:val="005F742C"/>
    <w:rsid w:val="00600EA2"/>
    <w:rsid w:val="006019B4"/>
    <w:rsid w:val="00601AAF"/>
    <w:rsid w:val="00602189"/>
    <w:rsid w:val="00603097"/>
    <w:rsid w:val="00603669"/>
    <w:rsid w:val="00604164"/>
    <w:rsid w:val="006042F7"/>
    <w:rsid w:val="006049AD"/>
    <w:rsid w:val="006050F2"/>
    <w:rsid w:val="00605219"/>
    <w:rsid w:val="00605832"/>
    <w:rsid w:val="00606124"/>
    <w:rsid w:val="00606DB7"/>
    <w:rsid w:val="006078A7"/>
    <w:rsid w:val="006103F1"/>
    <w:rsid w:val="0061077F"/>
    <w:rsid w:val="00610927"/>
    <w:rsid w:val="00610F35"/>
    <w:rsid w:val="006135A0"/>
    <w:rsid w:val="006140A6"/>
    <w:rsid w:val="006142FD"/>
    <w:rsid w:val="00615141"/>
    <w:rsid w:val="00615293"/>
    <w:rsid w:val="00616FCE"/>
    <w:rsid w:val="00617EE3"/>
    <w:rsid w:val="006202FE"/>
    <w:rsid w:val="00620A91"/>
    <w:rsid w:val="006215A4"/>
    <w:rsid w:val="00621A0C"/>
    <w:rsid w:val="00622098"/>
    <w:rsid w:val="00623531"/>
    <w:rsid w:val="00623FE7"/>
    <w:rsid w:val="006245EC"/>
    <w:rsid w:val="00627571"/>
    <w:rsid w:val="00627C80"/>
    <w:rsid w:val="00631C2F"/>
    <w:rsid w:val="00631DBD"/>
    <w:rsid w:val="00632084"/>
    <w:rsid w:val="00632EE3"/>
    <w:rsid w:val="00635112"/>
    <w:rsid w:val="00636EB2"/>
    <w:rsid w:val="00637E04"/>
    <w:rsid w:val="00640611"/>
    <w:rsid w:val="00640A99"/>
    <w:rsid w:val="00641B4D"/>
    <w:rsid w:val="00642E26"/>
    <w:rsid w:val="006449E8"/>
    <w:rsid w:val="0064549D"/>
    <w:rsid w:val="006458AB"/>
    <w:rsid w:val="00646122"/>
    <w:rsid w:val="00646530"/>
    <w:rsid w:val="00647A00"/>
    <w:rsid w:val="00647D52"/>
    <w:rsid w:val="00651C92"/>
    <w:rsid w:val="006535E1"/>
    <w:rsid w:val="00654639"/>
    <w:rsid w:val="006549C9"/>
    <w:rsid w:val="00654ABE"/>
    <w:rsid w:val="00654B0A"/>
    <w:rsid w:val="00654C39"/>
    <w:rsid w:val="006560D6"/>
    <w:rsid w:val="006562CD"/>
    <w:rsid w:val="006570E6"/>
    <w:rsid w:val="006573D6"/>
    <w:rsid w:val="00660AEA"/>
    <w:rsid w:val="00660F56"/>
    <w:rsid w:val="00661B81"/>
    <w:rsid w:val="00664942"/>
    <w:rsid w:val="00664F0D"/>
    <w:rsid w:val="00665813"/>
    <w:rsid w:val="006658CC"/>
    <w:rsid w:val="006658EF"/>
    <w:rsid w:val="00665A2A"/>
    <w:rsid w:val="00665F6B"/>
    <w:rsid w:val="006660C4"/>
    <w:rsid w:val="00666D74"/>
    <w:rsid w:val="006672B0"/>
    <w:rsid w:val="0066778A"/>
    <w:rsid w:val="0066794D"/>
    <w:rsid w:val="006736AE"/>
    <w:rsid w:val="00674515"/>
    <w:rsid w:val="006745EF"/>
    <w:rsid w:val="00675313"/>
    <w:rsid w:val="006773B7"/>
    <w:rsid w:val="0067750E"/>
    <w:rsid w:val="00677519"/>
    <w:rsid w:val="00677C13"/>
    <w:rsid w:val="006801F9"/>
    <w:rsid w:val="00680781"/>
    <w:rsid w:val="00681BB7"/>
    <w:rsid w:val="00682A7C"/>
    <w:rsid w:val="00683F91"/>
    <w:rsid w:val="00685405"/>
    <w:rsid w:val="0068603A"/>
    <w:rsid w:val="0068723E"/>
    <w:rsid w:val="006905F8"/>
    <w:rsid w:val="006914E9"/>
    <w:rsid w:val="00693214"/>
    <w:rsid w:val="00693689"/>
    <w:rsid w:val="00693A17"/>
    <w:rsid w:val="006962B5"/>
    <w:rsid w:val="006974B4"/>
    <w:rsid w:val="00697508"/>
    <w:rsid w:val="00697605"/>
    <w:rsid w:val="00697F7C"/>
    <w:rsid w:val="006A06C9"/>
    <w:rsid w:val="006A17F1"/>
    <w:rsid w:val="006A1B27"/>
    <w:rsid w:val="006A1DB2"/>
    <w:rsid w:val="006A1FEF"/>
    <w:rsid w:val="006A30FF"/>
    <w:rsid w:val="006A4AD3"/>
    <w:rsid w:val="006A4B39"/>
    <w:rsid w:val="006A50F1"/>
    <w:rsid w:val="006A5125"/>
    <w:rsid w:val="006A5DD3"/>
    <w:rsid w:val="006A5F30"/>
    <w:rsid w:val="006A659F"/>
    <w:rsid w:val="006A6822"/>
    <w:rsid w:val="006A6980"/>
    <w:rsid w:val="006B0103"/>
    <w:rsid w:val="006B1178"/>
    <w:rsid w:val="006B1A86"/>
    <w:rsid w:val="006B1D6E"/>
    <w:rsid w:val="006B2267"/>
    <w:rsid w:val="006B23B8"/>
    <w:rsid w:val="006B2749"/>
    <w:rsid w:val="006B288E"/>
    <w:rsid w:val="006B29AE"/>
    <w:rsid w:val="006B2F95"/>
    <w:rsid w:val="006B39B5"/>
    <w:rsid w:val="006B4921"/>
    <w:rsid w:val="006B6517"/>
    <w:rsid w:val="006B6C28"/>
    <w:rsid w:val="006C0EE7"/>
    <w:rsid w:val="006C1F1D"/>
    <w:rsid w:val="006C32F9"/>
    <w:rsid w:val="006C4085"/>
    <w:rsid w:val="006C4D4A"/>
    <w:rsid w:val="006C7003"/>
    <w:rsid w:val="006D0A7F"/>
    <w:rsid w:val="006D19D4"/>
    <w:rsid w:val="006D2154"/>
    <w:rsid w:val="006D35E1"/>
    <w:rsid w:val="006D3DBB"/>
    <w:rsid w:val="006D3F54"/>
    <w:rsid w:val="006D406A"/>
    <w:rsid w:val="006D46E3"/>
    <w:rsid w:val="006D4DA5"/>
    <w:rsid w:val="006D5701"/>
    <w:rsid w:val="006D6D53"/>
    <w:rsid w:val="006D75BD"/>
    <w:rsid w:val="006E2B9D"/>
    <w:rsid w:val="006E3A0B"/>
    <w:rsid w:val="006E3DF2"/>
    <w:rsid w:val="006E4C66"/>
    <w:rsid w:val="006E5FE7"/>
    <w:rsid w:val="006F03DE"/>
    <w:rsid w:val="006F067F"/>
    <w:rsid w:val="006F2423"/>
    <w:rsid w:val="006F2E1E"/>
    <w:rsid w:val="006F414E"/>
    <w:rsid w:val="006F596D"/>
    <w:rsid w:val="006F6320"/>
    <w:rsid w:val="006F6330"/>
    <w:rsid w:val="006F6C3C"/>
    <w:rsid w:val="006F77AB"/>
    <w:rsid w:val="006F7E36"/>
    <w:rsid w:val="0070036F"/>
    <w:rsid w:val="007005F1"/>
    <w:rsid w:val="007006D2"/>
    <w:rsid w:val="00700ADA"/>
    <w:rsid w:val="00700C9C"/>
    <w:rsid w:val="00701120"/>
    <w:rsid w:val="00702093"/>
    <w:rsid w:val="007026AB"/>
    <w:rsid w:val="007044BE"/>
    <w:rsid w:val="00704543"/>
    <w:rsid w:val="00705240"/>
    <w:rsid w:val="00705310"/>
    <w:rsid w:val="00705682"/>
    <w:rsid w:val="0070585C"/>
    <w:rsid w:val="00706F82"/>
    <w:rsid w:val="00710226"/>
    <w:rsid w:val="00710B5A"/>
    <w:rsid w:val="00711AC7"/>
    <w:rsid w:val="007124DD"/>
    <w:rsid w:val="007130E7"/>
    <w:rsid w:val="00713989"/>
    <w:rsid w:val="007139F3"/>
    <w:rsid w:val="0071416D"/>
    <w:rsid w:val="007148EA"/>
    <w:rsid w:val="007153F4"/>
    <w:rsid w:val="00716318"/>
    <w:rsid w:val="0071646D"/>
    <w:rsid w:val="007177C8"/>
    <w:rsid w:val="0072051F"/>
    <w:rsid w:val="00721D1B"/>
    <w:rsid w:val="0072285D"/>
    <w:rsid w:val="007228C3"/>
    <w:rsid w:val="007231FB"/>
    <w:rsid w:val="00725984"/>
    <w:rsid w:val="00726468"/>
    <w:rsid w:val="00726D12"/>
    <w:rsid w:val="00727228"/>
    <w:rsid w:val="007275F2"/>
    <w:rsid w:val="007277C1"/>
    <w:rsid w:val="00731499"/>
    <w:rsid w:val="0073298E"/>
    <w:rsid w:val="00732AD7"/>
    <w:rsid w:val="007330FA"/>
    <w:rsid w:val="00733730"/>
    <w:rsid w:val="00734D44"/>
    <w:rsid w:val="00734F8B"/>
    <w:rsid w:val="007364DE"/>
    <w:rsid w:val="00737268"/>
    <w:rsid w:val="007375FD"/>
    <w:rsid w:val="007401DA"/>
    <w:rsid w:val="007408CA"/>
    <w:rsid w:val="00741AE6"/>
    <w:rsid w:val="00741CF3"/>
    <w:rsid w:val="00741DCA"/>
    <w:rsid w:val="00743DFC"/>
    <w:rsid w:val="007441C5"/>
    <w:rsid w:val="007445F0"/>
    <w:rsid w:val="00744734"/>
    <w:rsid w:val="00746145"/>
    <w:rsid w:val="00746830"/>
    <w:rsid w:val="00746963"/>
    <w:rsid w:val="00746BBD"/>
    <w:rsid w:val="00746DF5"/>
    <w:rsid w:val="0074745E"/>
    <w:rsid w:val="00747DF3"/>
    <w:rsid w:val="0075098D"/>
    <w:rsid w:val="00751BAC"/>
    <w:rsid w:val="00752FB1"/>
    <w:rsid w:val="007534A6"/>
    <w:rsid w:val="0075396F"/>
    <w:rsid w:val="007560D9"/>
    <w:rsid w:val="0075686C"/>
    <w:rsid w:val="007579D1"/>
    <w:rsid w:val="00760856"/>
    <w:rsid w:val="00761512"/>
    <w:rsid w:val="00762D57"/>
    <w:rsid w:val="00764F4C"/>
    <w:rsid w:val="0076730B"/>
    <w:rsid w:val="00767849"/>
    <w:rsid w:val="0077010B"/>
    <w:rsid w:val="007703E4"/>
    <w:rsid w:val="007713EF"/>
    <w:rsid w:val="00771807"/>
    <w:rsid w:val="00771BC1"/>
    <w:rsid w:val="00773698"/>
    <w:rsid w:val="00774339"/>
    <w:rsid w:val="007765F8"/>
    <w:rsid w:val="00777603"/>
    <w:rsid w:val="007779F5"/>
    <w:rsid w:val="00777F5F"/>
    <w:rsid w:val="00777FE3"/>
    <w:rsid w:val="0078018E"/>
    <w:rsid w:val="00780D7A"/>
    <w:rsid w:val="00782DA1"/>
    <w:rsid w:val="007838C9"/>
    <w:rsid w:val="00783F0B"/>
    <w:rsid w:val="00783F9A"/>
    <w:rsid w:val="007841D3"/>
    <w:rsid w:val="00784439"/>
    <w:rsid w:val="007849EA"/>
    <w:rsid w:val="00785ED8"/>
    <w:rsid w:val="00785F53"/>
    <w:rsid w:val="0078710A"/>
    <w:rsid w:val="00787EA9"/>
    <w:rsid w:val="0079131C"/>
    <w:rsid w:val="007917FE"/>
    <w:rsid w:val="0079182D"/>
    <w:rsid w:val="007919BF"/>
    <w:rsid w:val="00791E2B"/>
    <w:rsid w:val="007926EF"/>
    <w:rsid w:val="00793621"/>
    <w:rsid w:val="00794543"/>
    <w:rsid w:val="0079468D"/>
    <w:rsid w:val="007946D3"/>
    <w:rsid w:val="00795239"/>
    <w:rsid w:val="00796174"/>
    <w:rsid w:val="00796A65"/>
    <w:rsid w:val="007A1B0D"/>
    <w:rsid w:val="007A20F4"/>
    <w:rsid w:val="007A24AC"/>
    <w:rsid w:val="007A2D29"/>
    <w:rsid w:val="007A31B7"/>
    <w:rsid w:val="007A3837"/>
    <w:rsid w:val="007A3D5C"/>
    <w:rsid w:val="007A4145"/>
    <w:rsid w:val="007A6629"/>
    <w:rsid w:val="007A6A26"/>
    <w:rsid w:val="007A6CC1"/>
    <w:rsid w:val="007A6FF4"/>
    <w:rsid w:val="007A7F1F"/>
    <w:rsid w:val="007B010C"/>
    <w:rsid w:val="007B20CB"/>
    <w:rsid w:val="007B2308"/>
    <w:rsid w:val="007B3141"/>
    <w:rsid w:val="007B32CC"/>
    <w:rsid w:val="007B4B82"/>
    <w:rsid w:val="007B4C18"/>
    <w:rsid w:val="007B7BA9"/>
    <w:rsid w:val="007C0709"/>
    <w:rsid w:val="007C5C38"/>
    <w:rsid w:val="007C675C"/>
    <w:rsid w:val="007C6BC3"/>
    <w:rsid w:val="007C6BC8"/>
    <w:rsid w:val="007C7A29"/>
    <w:rsid w:val="007D0F9A"/>
    <w:rsid w:val="007D1096"/>
    <w:rsid w:val="007D1363"/>
    <w:rsid w:val="007D2468"/>
    <w:rsid w:val="007D27F1"/>
    <w:rsid w:val="007D4394"/>
    <w:rsid w:val="007D46C0"/>
    <w:rsid w:val="007D5520"/>
    <w:rsid w:val="007D56FF"/>
    <w:rsid w:val="007D68DA"/>
    <w:rsid w:val="007D6913"/>
    <w:rsid w:val="007D6E7B"/>
    <w:rsid w:val="007D7FF2"/>
    <w:rsid w:val="007E0ED9"/>
    <w:rsid w:val="007E21EB"/>
    <w:rsid w:val="007E27B0"/>
    <w:rsid w:val="007E2E7B"/>
    <w:rsid w:val="007E3474"/>
    <w:rsid w:val="007E3D5A"/>
    <w:rsid w:val="007E5AD5"/>
    <w:rsid w:val="007E5F47"/>
    <w:rsid w:val="007E6200"/>
    <w:rsid w:val="007E6F31"/>
    <w:rsid w:val="007F0C98"/>
    <w:rsid w:val="007F0E7C"/>
    <w:rsid w:val="007F2193"/>
    <w:rsid w:val="007F2785"/>
    <w:rsid w:val="007F3F84"/>
    <w:rsid w:val="007F53F0"/>
    <w:rsid w:val="007F612B"/>
    <w:rsid w:val="007F6BF0"/>
    <w:rsid w:val="0080346E"/>
    <w:rsid w:val="00803BB5"/>
    <w:rsid w:val="00804C8E"/>
    <w:rsid w:val="00805516"/>
    <w:rsid w:val="008055CE"/>
    <w:rsid w:val="008056C5"/>
    <w:rsid w:val="00805BCB"/>
    <w:rsid w:val="0080641C"/>
    <w:rsid w:val="00806E98"/>
    <w:rsid w:val="0081014F"/>
    <w:rsid w:val="00810C3D"/>
    <w:rsid w:val="00811E3A"/>
    <w:rsid w:val="008141AE"/>
    <w:rsid w:val="00815150"/>
    <w:rsid w:val="00815212"/>
    <w:rsid w:val="008159CB"/>
    <w:rsid w:val="008171D2"/>
    <w:rsid w:val="008204D7"/>
    <w:rsid w:val="00822661"/>
    <w:rsid w:val="00823C9D"/>
    <w:rsid w:val="008241C3"/>
    <w:rsid w:val="008252AD"/>
    <w:rsid w:val="00826103"/>
    <w:rsid w:val="00826410"/>
    <w:rsid w:val="00826BA7"/>
    <w:rsid w:val="00826D4A"/>
    <w:rsid w:val="0083034B"/>
    <w:rsid w:val="0083090F"/>
    <w:rsid w:val="00831DB4"/>
    <w:rsid w:val="00833B02"/>
    <w:rsid w:val="008355B2"/>
    <w:rsid w:val="008407DB"/>
    <w:rsid w:val="00841218"/>
    <w:rsid w:val="00843882"/>
    <w:rsid w:val="00844102"/>
    <w:rsid w:val="00845145"/>
    <w:rsid w:val="008457CD"/>
    <w:rsid w:val="008458F6"/>
    <w:rsid w:val="00845BD6"/>
    <w:rsid w:val="00846A3D"/>
    <w:rsid w:val="008475D1"/>
    <w:rsid w:val="0085071D"/>
    <w:rsid w:val="008514B4"/>
    <w:rsid w:val="00852839"/>
    <w:rsid w:val="00852959"/>
    <w:rsid w:val="0085326C"/>
    <w:rsid w:val="00853C49"/>
    <w:rsid w:val="00854D36"/>
    <w:rsid w:val="00855985"/>
    <w:rsid w:val="008562B1"/>
    <w:rsid w:val="00856D36"/>
    <w:rsid w:val="008570C8"/>
    <w:rsid w:val="00860C7A"/>
    <w:rsid w:val="0086106C"/>
    <w:rsid w:val="008621BC"/>
    <w:rsid w:val="00862314"/>
    <w:rsid w:val="0086305F"/>
    <w:rsid w:val="00863451"/>
    <w:rsid w:val="008638E9"/>
    <w:rsid w:val="00863C03"/>
    <w:rsid w:val="00865908"/>
    <w:rsid w:val="00865A88"/>
    <w:rsid w:val="00865AE3"/>
    <w:rsid w:val="008661B1"/>
    <w:rsid w:val="008711F9"/>
    <w:rsid w:val="00871602"/>
    <w:rsid w:val="00871712"/>
    <w:rsid w:val="00873576"/>
    <w:rsid w:val="0087370A"/>
    <w:rsid w:val="00874769"/>
    <w:rsid w:val="00875E98"/>
    <w:rsid w:val="00877913"/>
    <w:rsid w:val="0088214C"/>
    <w:rsid w:val="008832B7"/>
    <w:rsid w:val="00883DE3"/>
    <w:rsid w:val="008843BE"/>
    <w:rsid w:val="00884E30"/>
    <w:rsid w:val="00885262"/>
    <w:rsid w:val="00886F46"/>
    <w:rsid w:val="0088788A"/>
    <w:rsid w:val="00890059"/>
    <w:rsid w:val="0089126C"/>
    <w:rsid w:val="00892716"/>
    <w:rsid w:val="008927F4"/>
    <w:rsid w:val="00893158"/>
    <w:rsid w:val="0089410C"/>
    <w:rsid w:val="0089674B"/>
    <w:rsid w:val="0089728F"/>
    <w:rsid w:val="00897C82"/>
    <w:rsid w:val="00897DAB"/>
    <w:rsid w:val="008A106F"/>
    <w:rsid w:val="008A154B"/>
    <w:rsid w:val="008A1F1C"/>
    <w:rsid w:val="008A2214"/>
    <w:rsid w:val="008A27C9"/>
    <w:rsid w:val="008A3961"/>
    <w:rsid w:val="008A3B30"/>
    <w:rsid w:val="008A477C"/>
    <w:rsid w:val="008A4E02"/>
    <w:rsid w:val="008A5714"/>
    <w:rsid w:val="008A59C0"/>
    <w:rsid w:val="008A5A50"/>
    <w:rsid w:val="008A5FAE"/>
    <w:rsid w:val="008A60B5"/>
    <w:rsid w:val="008A6399"/>
    <w:rsid w:val="008A6B79"/>
    <w:rsid w:val="008A729F"/>
    <w:rsid w:val="008A77B1"/>
    <w:rsid w:val="008B0D9C"/>
    <w:rsid w:val="008B37F4"/>
    <w:rsid w:val="008B3EC0"/>
    <w:rsid w:val="008B50E4"/>
    <w:rsid w:val="008B5259"/>
    <w:rsid w:val="008B5B86"/>
    <w:rsid w:val="008B637F"/>
    <w:rsid w:val="008B64D3"/>
    <w:rsid w:val="008B711C"/>
    <w:rsid w:val="008C0352"/>
    <w:rsid w:val="008C068A"/>
    <w:rsid w:val="008C0BDF"/>
    <w:rsid w:val="008C18EB"/>
    <w:rsid w:val="008C26BD"/>
    <w:rsid w:val="008C4856"/>
    <w:rsid w:val="008C5E2C"/>
    <w:rsid w:val="008C6DB9"/>
    <w:rsid w:val="008C7C9A"/>
    <w:rsid w:val="008D13D7"/>
    <w:rsid w:val="008D1FD9"/>
    <w:rsid w:val="008D24DD"/>
    <w:rsid w:val="008D2B3B"/>
    <w:rsid w:val="008D2DF3"/>
    <w:rsid w:val="008D314C"/>
    <w:rsid w:val="008D35C8"/>
    <w:rsid w:val="008D6475"/>
    <w:rsid w:val="008D7B2A"/>
    <w:rsid w:val="008D7FC6"/>
    <w:rsid w:val="008E068B"/>
    <w:rsid w:val="008E0774"/>
    <w:rsid w:val="008E0952"/>
    <w:rsid w:val="008E09F3"/>
    <w:rsid w:val="008E1645"/>
    <w:rsid w:val="008E2818"/>
    <w:rsid w:val="008E2CEF"/>
    <w:rsid w:val="008E3905"/>
    <w:rsid w:val="008E5BC9"/>
    <w:rsid w:val="008E6344"/>
    <w:rsid w:val="008E771B"/>
    <w:rsid w:val="008E7BE6"/>
    <w:rsid w:val="008F04F7"/>
    <w:rsid w:val="008F0718"/>
    <w:rsid w:val="008F0947"/>
    <w:rsid w:val="008F0DBE"/>
    <w:rsid w:val="008F0E67"/>
    <w:rsid w:val="008F1323"/>
    <w:rsid w:val="008F271E"/>
    <w:rsid w:val="008F34D4"/>
    <w:rsid w:val="008F3CB9"/>
    <w:rsid w:val="008F466F"/>
    <w:rsid w:val="008F5B88"/>
    <w:rsid w:val="008F5D93"/>
    <w:rsid w:val="008F6AE4"/>
    <w:rsid w:val="009006B0"/>
    <w:rsid w:val="00900A48"/>
    <w:rsid w:val="00901FD3"/>
    <w:rsid w:val="00902EFB"/>
    <w:rsid w:val="0090599D"/>
    <w:rsid w:val="00910E4C"/>
    <w:rsid w:val="00912E88"/>
    <w:rsid w:val="009147CB"/>
    <w:rsid w:val="009148C2"/>
    <w:rsid w:val="0091498A"/>
    <w:rsid w:val="00914AB6"/>
    <w:rsid w:val="00915FE7"/>
    <w:rsid w:val="009177EB"/>
    <w:rsid w:val="00917D3C"/>
    <w:rsid w:val="009205EB"/>
    <w:rsid w:val="00920AD0"/>
    <w:rsid w:val="00922368"/>
    <w:rsid w:val="00922C8B"/>
    <w:rsid w:val="009243BD"/>
    <w:rsid w:val="00924886"/>
    <w:rsid w:val="00924E56"/>
    <w:rsid w:val="0092507A"/>
    <w:rsid w:val="00925363"/>
    <w:rsid w:val="00925430"/>
    <w:rsid w:val="00925762"/>
    <w:rsid w:val="00926C5C"/>
    <w:rsid w:val="009272DE"/>
    <w:rsid w:val="009274C0"/>
    <w:rsid w:val="009274D9"/>
    <w:rsid w:val="00927F14"/>
    <w:rsid w:val="009308CB"/>
    <w:rsid w:val="009309BE"/>
    <w:rsid w:val="00930B32"/>
    <w:rsid w:val="00931D9E"/>
    <w:rsid w:val="00934521"/>
    <w:rsid w:val="009347A8"/>
    <w:rsid w:val="00934DC3"/>
    <w:rsid w:val="0093504A"/>
    <w:rsid w:val="009351F1"/>
    <w:rsid w:val="00935D8B"/>
    <w:rsid w:val="009361C4"/>
    <w:rsid w:val="00936978"/>
    <w:rsid w:val="0094003E"/>
    <w:rsid w:val="0094102A"/>
    <w:rsid w:val="0094164E"/>
    <w:rsid w:val="00941852"/>
    <w:rsid w:val="00943BB6"/>
    <w:rsid w:val="009443F3"/>
    <w:rsid w:val="00945D75"/>
    <w:rsid w:val="009465DC"/>
    <w:rsid w:val="00947674"/>
    <w:rsid w:val="009501FD"/>
    <w:rsid w:val="00951FDF"/>
    <w:rsid w:val="0095280C"/>
    <w:rsid w:val="00952C2A"/>
    <w:rsid w:val="00952E5C"/>
    <w:rsid w:val="00953A87"/>
    <w:rsid w:val="00953AED"/>
    <w:rsid w:val="00955C0C"/>
    <w:rsid w:val="00956BCE"/>
    <w:rsid w:val="00961D8D"/>
    <w:rsid w:val="00962516"/>
    <w:rsid w:val="00963A02"/>
    <w:rsid w:val="00964361"/>
    <w:rsid w:val="00965BB3"/>
    <w:rsid w:val="00965EF8"/>
    <w:rsid w:val="00967A9D"/>
    <w:rsid w:val="00970704"/>
    <w:rsid w:val="0097077F"/>
    <w:rsid w:val="00970E01"/>
    <w:rsid w:val="009713FF"/>
    <w:rsid w:val="00971442"/>
    <w:rsid w:val="00971DF6"/>
    <w:rsid w:val="00972180"/>
    <w:rsid w:val="0097379D"/>
    <w:rsid w:val="00974BF5"/>
    <w:rsid w:val="00974EED"/>
    <w:rsid w:val="00975FA5"/>
    <w:rsid w:val="0097688F"/>
    <w:rsid w:val="00981194"/>
    <w:rsid w:val="00981C30"/>
    <w:rsid w:val="009824EF"/>
    <w:rsid w:val="0098297E"/>
    <w:rsid w:val="00985E65"/>
    <w:rsid w:val="0098640B"/>
    <w:rsid w:val="00986A4C"/>
    <w:rsid w:val="0098718C"/>
    <w:rsid w:val="00987BFB"/>
    <w:rsid w:val="009906B3"/>
    <w:rsid w:val="00990B93"/>
    <w:rsid w:val="0099276F"/>
    <w:rsid w:val="009929C9"/>
    <w:rsid w:val="009934F9"/>
    <w:rsid w:val="00994AB1"/>
    <w:rsid w:val="00995125"/>
    <w:rsid w:val="0099677F"/>
    <w:rsid w:val="00996CD0"/>
    <w:rsid w:val="009A15B0"/>
    <w:rsid w:val="009A1E7A"/>
    <w:rsid w:val="009A3B1E"/>
    <w:rsid w:val="009A46B9"/>
    <w:rsid w:val="009A5A57"/>
    <w:rsid w:val="009A63DE"/>
    <w:rsid w:val="009A6A8D"/>
    <w:rsid w:val="009A6B2F"/>
    <w:rsid w:val="009A7134"/>
    <w:rsid w:val="009A7168"/>
    <w:rsid w:val="009B06F1"/>
    <w:rsid w:val="009B1A56"/>
    <w:rsid w:val="009B2BC9"/>
    <w:rsid w:val="009B496D"/>
    <w:rsid w:val="009B4B7C"/>
    <w:rsid w:val="009B621D"/>
    <w:rsid w:val="009C01C6"/>
    <w:rsid w:val="009C093D"/>
    <w:rsid w:val="009C1B94"/>
    <w:rsid w:val="009C21A2"/>
    <w:rsid w:val="009C3D24"/>
    <w:rsid w:val="009C4B49"/>
    <w:rsid w:val="009C55A4"/>
    <w:rsid w:val="009C5CC9"/>
    <w:rsid w:val="009C6648"/>
    <w:rsid w:val="009C6EC7"/>
    <w:rsid w:val="009C7493"/>
    <w:rsid w:val="009C7B0E"/>
    <w:rsid w:val="009D14D1"/>
    <w:rsid w:val="009D317E"/>
    <w:rsid w:val="009D3257"/>
    <w:rsid w:val="009D3868"/>
    <w:rsid w:val="009D454E"/>
    <w:rsid w:val="009D4D93"/>
    <w:rsid w:val="009D5FA0"/>
    <w:rsid w:val="009D6A9E"/>
    <w:rsid w:val="009D7028"/>
    <w:rsid w:val="009D71B0"/>
    <w:rsid w:val="009D776C"/>
    <w:rsid w:val="009D7A07"/>
    <w:rsid w:val="009E1088"/>
    <w:rsid w:val="009E13D8"/>
    <w:rsid w:val="009E18CC"/>
    <w:rsid w:val="009E2537"/>
    <w:rsid w:val="009E2824"/>
    <w:rsid w:val="009E3340"/>
    <w:rsid w:val="009E4758"/>
    <w:rsid w:val="009E4A71"/>
    <w:rsid w:val="009E4E31"/>
    <w:rsid w:val="009F0D1A"/>
    <w:rsid w:val="009F1F60"/>
    <w:rsid w:val="009F21B2"/>
    <w:rsid w:val="009F2426"/>
    <w:rsid w:val="009F2BF2"/>
    <w:rsid w:val="009F2F9D"/>
    <w:rsid w:val="009F34F1"/>
    <w:rsid w:val="009F3528"/>
    <w:rsid w:val="009F48DA"/>
    <w:rsid w:val="009F5EAD"/>
    <w:rsid w:val="009F61A1"/>
    <w:rsid w:val="00A000D4"/>
    <w:rsid w:val="00A00184"/>
    <w:rsid w:val="00A0125E"/>
    <w:rsid w:val="00A01FC5"/>
    <w:rsid w:val="00A02C73"/>
    <w:rsid w:val="00A03517"/>
    <w:rsid w:val="00A04031"/>
    <w:rsid w:val="00A04D34"/>
    <w:rsid w:val="00A063CF"/>
    <w:rsid w:val="00A10596"/>
    <w:rsid w:val="00A10935"/>
    <w:rsid w:val="00A10ADA"/>
    <w:rsid w:val="00A1110C"/>
    <w:rsid w:val="00A111F5"/>
    <w:rsid w:val="00A122B6"/>
    <w:rsid w:val="00A124F7"/>
    <w:rsid w:val="00A12CB4"/>
    <w:rsid w:val="00A137CC"/>
    <w:rsid w:val="00A155D5"/>
    <w:rsid w:val="00A17885"/>
    <w:rsid w:val="00A211A1"/>
    <w:rsid w:val="00A2204D"/>
    <w:rsid w:val="00A22832"/>
    <w:rsid w:val="00A23711"/>
    <w:rsid w:val="00A24C65"/>
    <w:rsid w:val="00A2572F"/>
    <w:rsid w:val="00A25E69"/>
    <w:rsid w:val="00A276B4"/>
    <w:rsid w:val="00A276C8"/>
    <w:rsid w:val="00A30AC3"/>
    <w:rsid w:val="00A30C89"/>
    <w:rsid w:val="00A313F6"/>
    <w:rsid w:val="00A32BE3"/>
    <w:rsid w:val="00A343AA"/>
    <w:rsid w:val="00A34E7A"/>
    <w:rsid w:val="00A36AA2"/>
    <w:rsid w:val="00A40B4B"/>
    <w:rsid w:val="00A40E20"/>
    <w:rsid w:val="00A4113D"/>
    <w:rsid w:val="00A41E71"/>
    <w:rsid w:val="00A42839"/>
    <w:rsid w:val="00A4305F"/>
    <w:rsid w:val="00A43949"/>
    <w:rsid w:val="00A44C08"/>
    <w:rsid w:val="00A45654"/>
    <w:rsid w:val="00A461FE"/>
    <w:rsid w:val="00A46C8A"/>
    <w:rsid w:val="00A4723A"/>
    <w:rsid w:val="00A478C5"/>
    <w:rsid w:val="00A504B5"/>
    <w:rsid w:val="00A50984"/>
    <w:rsid w:val="00A50DEB"/>
    <w:rsid w:val="00A51A8B"/>
    <w:rsid w:val="00A51FB7"/>
    <w:rsid w:val="00A545F8"/>
    <w:rsid w:val="00A55EE2"/>
    <w:rsid w:val="00A5788E"/>
    <w:rsid w:val="00A57FB3"/>
    <w:rsid w:val="00A610BE"/>
    <w:rsid w:val="00A6180B"/>
    <w:rsid w:val="00A61960"/>
    <w:rsid w:val="00A62D24"/>
    <w:rsid w:val="00A636D6"/>
    <w:rsid w:val="00A63A70"/>
    <w:rsid w:val="00A665BF"/>
    <w:rsid w:val="00A66E78"/>
    <w:rsid w:val="00A677F6"/>
    <w:rsid w:val="00A71B8B"/>
    <w:rsid w:val="00A72F32"/>
    <w:rsid w:val="00A74BF8"/>
    <w:rsid w:val="00A753C4"/>
    <w:rsid w:val="00A75587"/>
    <w:rsid w:val="00A75ACD"/>
    <w:rsid w:val="00A75DC5"/>
    <w:rsid w:val="00A7600E"/>
    <w:rsid w:val="00A76BA1"/>
    <w:rsid w:val="00A76C56"/>
    <w:rsid w:val="00A77843"/>
    <w:rsid w:val="00A804AA"/>
    <w:rsid w:val="00A83A8A"/>
    <w:rsid w:val="00A857A8"/>
    <w:rsid w:val="00A87413"/>
    <w:rsid w:val="00A87905"/>
    <w:rsid w:val="00A87C72"/>
    <w:rsid w:val="00A907DB"/>
    <w:rsid w:val="00A92AAE"/>
    <w:rsid w:val="00A93219"/>
    <w:rsid w:val="00A932D2"/>
    <w:rsid w:val="00A95219"/>
    <w:rsid w:val="00A954B4"/>
    <w:rsid w:val="00A956CC"/>
    <w:rsid w:val="00A96986"/>
    <w:rsid w:val="00A9731B"/>
    <w:rsid w:val="00A97FDB"/>
    <w:rsid w:val="00AA3DD0"/>
    <w:rsid w:val="00AA46F2"/>
    <w:rsid w:val="00AA4859"/>
    <w:rsid w:val="00AA720C"/>
    <w:rsid w:val="00AB0AC3"/>
    <w:rsid w:val="00AB2694"/>
    <w:rsid w:val="00AB2E29"/>
    <w:rsid w:val="00AB30F7"/>
    <w:rsid w:val="00AB3898"/>
    <w:rsid w:val="00AB3F63"/>
    <w:rsid w:val="00AB596F"/>
    <w:rsid w:val="00AB62E0"/>
    <w:rsid w:val="00AB70D2"/>
    <w:rsid w:val="00AC0812"/>
    <w:rsid w:val="00AC0F76"/>
    <w:rsid w:val="00AC1F45"/>
    <w:rsid w:val="00AC3750"/>
    <w:rsid w:val="00AC4198"/>
    <w:rsid w:val="00AC45B2"/>
    <w:rsid w:val="00AC46D0"/>
    <w:rsid w:val="00AC4752"/>
    <w:rsid w:val="00AC4D41"/>
    <w:rsid w:val="00AC50E4"/>
    <w:rsid w:val="00AC531A"/>
    <w:rsid w:val="00AC575F"/>
    <w:rsid w:val="00AC5C1C"/>
    <w:rsid w:val="00AC62C3"/>
    <w:rsid w:val="00AC74B3"/>
    <w:rsid w:val="00AC7808"/>
    <w:rsid w:val="00AC79B9"/>
    <w:rsid w:val="00AD17FA"/>
    <w:rsid w:val="00AD2EE2"/>
    <w:rsid w:val="00AD3370"/>
    <w:rsid w:val="00AD4971"/>
    <w:rsid w:val="00AD4F7C"/>
    <w:rsid w:val="00AD6356"/>
    <w:rsid w:val="00AD6508"/>
    <w:rsid w:val="00AD741D"/>
    <w:rsid w:val="00AD7968"/>
    <w:rsid w:val="00AE02C8"/>
    <w:rsid w:val="00AE08CC"/>
    <w:rsid w:val="00AE2BDE"/>
    <w:rsid w:val="00AE38B9"/>
    <w:rsid w:val="00AE415B"/>
    <w:rsid w:val="00AE4AB5"/>
    <w:rsid w:val="00AE5950"/>
    <w:rsid w:val="00AE69EC"/>
    <w:rsid w:val="00AE6E1D"/>
    <w:rsid w:val="00AF15AD"/>
    <w:rsid w:val="00AF17A6"/>
    <w:rsid w:val="00AF5C7B"/>
    <w:rsid w:val="00AF623D"/>
    <w:rsid w:val="00AF7DFD"/>
    <w:rsid w:val="00B01565"/>
    <w:rsid w:val="00B02452"/>
    <w:rsid w:val="00B02803"/>
    <w:rsid w:val="00B02A29"/>
    <w:rsid w:val="00B02F60"/>
    <w:rsid w:val="00B0587B"/>
    <w:rsid w:val="00B05F8A"/>
    <w:rsid w:val="00B05FC6"/>
    <w:rsid w:val="00B06A9B"/>
    <w:rsid w:val="00B06CDE"/>
    <w:rsid w:val="00B06ECB"/>
    <w:rsid w:val="00B07432"/>
    <w:rsid w:val="00B07EC3"/>
    <w:rsid w:val="00B107DF"/>
    <w:rsid w:val="00B11680"/>
    <w:rsid w:val="00B13466"/>
    <w:rsid w:val="00B13B4E"/>
    <w:rsid w:val="00B13DF6"/>
    <w:rsid w:val="00B16DB4"/>
    <w:rsid w:val="00B1716D"/>
    <w:rsid w:val="00B20CDC"/>
    <w:rsid w:val="00B22A4B"/>
    <w:rsid w:val="00B22CAB"/>
    <w:rsid w:val="00B24905"/>
    <w:rsid w:val="00B249D0"/>
    <w:rsid w:val="00B26948"/>
    <w:rsid w:val="00B26BD3"/>
    <w:rsid w:val="00B2760E"/>
    <w:rsid w:val="00B2788B"/>
    <w:rsid w:val="00B27921"/>
    <w:rsid w:val="00B30C22"/>
    <w:rsid w:val="00B33E0F"/>
    <w:rsid w:val="00B34C4C"/>
    <w:rsid w:val="00B35A12"/>
    <w:rsid w:val="00B36165"/>
    <w:rsid w:val="00B3616F"/>
    <w:rsid w:val="00B362C2"/>
    <w:rsid w:val="00B3655A"/>
    <w:rsid w:val="00B3793C"/>
    <w:rsid w:val="00B40C4C"/>
    <w:rsid w:val="00B43261"/>
    <w:rsid w:val="00B43522"/>
    <w:rsid w:val="00B43948"/>
    <w:rsid w:val="00B445C0"/>
    <w:rsid w:val="00B44722"/>
    <w:rsid w:val="00B44C8F"/>
    <w:rsid w:val="00B453A3"/>
    <w:rsid w:val="00B45769"/>
    <w:rsid w:val="00B45AB0"/>
    <w:rsid w:val="00B47999"/>
    <w:rsid w:val="00B5297B"/>
    <w:rsid w:val="00B52DE6"/>
    <w:rsid w:val="00B53EE6"/>
    <w:rsid w:val="00B5477F"/>
    <w:rsid w:val="00B55164"/>
    <w:rsid w:val="00B55291"/>
    <w:rsid w:val="00B555A8"/>
    <w:rsid w:val="00B55BA0"/>
    <w:rsid w:val="00B60A80"/>
    <w:rsid w:val="00B61AAC"/>
    <w:rsid w:val="00B65DAD"/>
    <w:rsid w:val="00B66FDA"/>
    <w:rsid w:val="00B7107E"/>
    <w:rsid w:val="00B71823"/>
    <w:rsid w:val="00B72668"/>
    <w:rsid w:val="00B72DF2"/>
    <w:rsid w:val="00B7466D"/>
    <w:rsid w:val="00B75EE3"/>
    <w:rsid w:val="00B7658C"/>
    <w:rsid w:val="00B768A7"/>
    <w:rsid w:val="00B76A96"/>
    <w:rsid w:val="00B76AD0"/>
    <w:rsid w:val="00B76D5A"/>
    <w:rsid w:val="00B76F1C"/>
    <w:rsid w:val="00B81208"/>
    <w:rsid w:val="00B827F4"/>
    <w:rsid w:val="00B82B05"/>
    <w:rsid w:val="00B82C38"/>
    <w:rsid w:val="00B8449A"/>
    <w:rsid w:val="00B84967"/>
    <w:rsid w:val="00B86AE8"/>
    <w:rsid w:val="00B870CE"/>
    <w:rsid w:val="00B90E5F"/>
    <w:rsid w:val="00B9129A"/>
    <w:rsid w:val="00B92845"/>
    <w:rsid w:val="00B93679"/>
    <w:rsid w:val="00B9537B"/>
    <w:rsid w:val="00B95CCA"/>
    <w:rsid w:val="00B962F1"/>
    <w:rsid w:val="00B97DF7"/>
    <w:rsid w:val="00BA03B6"/>
    <w:rsid w:val="00BA0691"/>
    <w:rsid w:val="00BA0B4D"/>
    <w:rsid w:val="00BA6F04"/>
    <w:rsid w:val="00BA72D1"/>
    <w:rsid w:val="00BA744B"/>
    <w:rsid w:val="00BA74E5"/>
    <w:rsid w:val="00BA761B"/>
    <w:rsid w:val="00BA7B15"/>
    <w:rsid w:val="00BA7DB4"/>
    <w:rsid w:val="00BB05C9"/>
    <w:rsid w:val="00BB0ABD"/>
    <w:rsid w:val="00BB10AE"/>
    <w:rsid w:val="00BB1485"/>
    <w:rsid w:val="00BB19C6"/>
    <w:rsid w:val="00BB2F6E"/>
    <w:rsid w:val="00BB41C1"/>
    <w:rsid w:val="00BB4E4D"/>
    <w:rsid w:val="00BB5CA3"/>
    <w:rsid w:val="00BB68F8"/>
    <w:rsid w:val="00BB6A63"/>
    <w:rsid w:val="00BC02B9"/>
    <w:rsid w:val="00BC04CB"/>
    <w:rsid w:val="00BC0B29"/>
    <w:rsid w:val="00BC0BE0"/>
    <w:rsid w:val="00BC0E38"/>
    <w:rsid w:val="00BC1D2C"/>
    <w:rsid w:val="00BC2360"/>
    <w:rsid w:val="00BC2A29"/>
    <w:rsid w:val="00BC2A81"/>
    <w:rsid w:val="00BC3006"/>
    <w:rsid w:val="00BC515C"/>
    <w:rsid w:val="00BC6EE2"/>
    <w:rsid w:val="00BC715D"/>
    <w:rsid w:val="00BC779B"/>
    <w:rsid w:val="00BC7B42"/>
    <w:rsid w:val="00BC7E14"/>
    <w:rsid w:val="00BC7FE2"/>
    <w:rsid w:val="00BD0914"/>
    <w:rsid w:val="00BD0C38"/>
    <w:rsid w:val="00BD22EB"/>
    <w:rsid w:val="00BD25FA"/>
    <w:rsid w:val="00BD29B5"/>
    <w:rsid w:val="00BD2E04"/>
    <w:rsid w:val="00BD31CF"/>
    <w:rsid w:val="00BD60B8"/>
    <w:rsid w:val="00BD663E"/>
    <w:rsid w:val="00BD6763"/>
    <w:rsid w:val="00BD7CB8"/>
    <w:rsid w:val="00BD7D6D"/>
    <w:rsid w:val="00BE0554"/>
    <w:rsid w:val="00BE1A4E"/>
    <w:rsid w:val="00BE3057"/>
    <w:rsid w:val="00BE4738"/>
    <w:rsid w:val="00BE5318"/>
    <w:rsid w:val="00BE6431"/>
    <w:rsid w:val="00BE6510"/>
    <w:rsid w:val="00BF0F56"/>
    <w:rsid w:val="00BF140E"/>
    <w:rsid w:val="00BF1D44"/>
    <w:rsid w:val="00BF2BF4"/>
    <w:rsid w:val="00BF5C0A"/>
    <w:rsid w:val="00BF6AA8"/>
    <w:rsid w:val="00BF7531"/>
    <w:rsid w:val="00BF7CB2"/>
    <w:rsid w:val="00BF7D5C"/>
    <w:rsid w:val="00C014D0"/>
    <w:rsid w:val="00C0231B"/>
    <w:rsid w:val="00C023D0"/>
    <w:rsid w:val="00C0277B"/>
    <w:rsid w:val="00C02FBB"/>
    <w:rsid w:val="00C0304D"/>
    <w:rsid w:val="00C03A82"/>
    <w:rsid w:val="00C04505"/>
    <w:rsid w:val="00C05DC4"/>
    <w:rsid w:val="00C0697C"/>
    <w:rsid w:val="00C06D4A"/>
    <w:rsid w:val="00C07293"/>
    <w:rsid w:val="00C07F3C"/>
    <w:rsid w:val="00C10501"/>
    <w:rsid w:val="00C1091D"/>
    <w:rsid w:val="00C133B2"/>
    <w:rsid w:val="00C13769"/>
    <w:rsid w:val="00C137F3"/>
    <w:rsid w:val="00C14BD7"/>
    <w:rsid w:val="00C15804"/>
    <w:rsid w:val="00C15FAE"/>
    <w:rsid w:val="00C161A8"/>
    <w:rsid w:val="00C16678"/>
    <w:rsid w:val="00C16871"/>
    <w:rsid w:val="00C16E7B"/>
    <w:rsid w:val="00C177FD"/>
    <w:rsid w:val="00C2189D"/>
    <w:rsid w:val="00C218C3"/>
    <w:rsid w:val="00C21F48"/>
    <w:rsid w:val="00C24240"/>
    <w:rsid w:val="00C250ED"/>
    <w:rsid w:val="00C302BA"/>
    <w:rsid w:val="00C303FA"/>
    <w:rsid w:val="00C30F57"/>
    <w:rsid w:val="00C3265F"/>
    <w:rsid w:val="00C330DA"/>
    <w:rsid w:val="00C3485B"/>
    <w:rsid w:val="00C3549C"/>
    <w:rsid w:val="00C3578D"/>
    <w:rsid w:val="00C405FD"/>
    <w:rsid w:val="00C41742"/>
    <w:rsid w:val="00C436CA"/>
    <w:rsid w:val="00C439B9"/>
    <w:rsid w:val="00C46435"/>
    <w:rsid w:val="00C47002"/>
    <w:rsid w:val="00C470FE"/>
    <w:rsid w:val="00C47642"/>
    <w:rsid w:val="00C516D3"/>
    <w:rsid w:val="00C52A9B"/>
    <w:rsid w:val="00C535B3"/>
    <w:rsid w:val="00C537EE"/>
    <w:rsid w:val="00C53A10"/>
    <w:rsid w:val="00C5545C"/>
    <w:rsid w:val="00C55B21"/>
    <w:rsid w:val="00C574B3"/>
    <w:rsid w:val="00C57BC7"/>
    <w:rsid w:val="00C606F9"/>
    <w:rsid w:val="00C622A9"/>
    <w:rsid w:val="00C62456"/>
    <w:rsid w:val="00C64990"/>
    <w:rsid w:val="00C66251"/>
    <w:rsid w:val="00C66D06"/>
    <w:rsid w:val="00C70337"/>
    <w:rsid w:val="00C71329"/>
    <w:rsid w:val="00C71A90"/>
    <w:rsid w:val="00C71C75"/>
    <w:rsid w:val="00C72D7A"/>
    <w:rsid w:val="00C72FA9"/>
    <w:rsid w:val="00C74FA3"/>
    <w:rsid w:val="00C7510F"/>
    <w:rsid w:val="00C764A8"/>
    <w:rsid w:val="00C76735"/>
    <w:rsid w:val="00C76CCE"/>
    <w:rsid w:val="00C77028"/>
    <w:rsid w:val="00C77370"/>
    <w:rsid w:val="00C77B9F"/>
    <w:rsid w:val="00C77E25"/>
    <w:rsid w:val="00C77E32"/>
    <w:rsid w:val="00C80749"/>
    <w:rsid w:val="00C80C23"/>
    <w:rsid w:val="00C82587"/>
    <w:rsid w:val="00C82936"/>
    <w:rsid w:val="00C8338F"/>
    <w:rsid w:val="00C844B4"/>
    <w:rsid w:val="00C849B0"/>
    <w:rsid w:val="00C84E15"/>
    <w:rsid w:val="00C853E9"/>
    <w:rsid w:val="00C85786"/>
    <w:rsid w:val="00C8791D"/>
    <w:rsid w:val="00C87F76"/>
    <w:rsid w:val="00C90C85"/>
    <w:rsid w:val="00C94B16"/>
    <w:rsid w:val="00C95045"/>
    <w:rsid w:val="00C95A89"/>
    <w:rsid w:val="00C96751"/>
    <w:rsid w:val="00C96ECB"/>
    <w:rsid w:val="00C975B5"/>
    <w:rsid w:val="00C97BC2"/>
    <w:rsid w:val="00CA03A8"/>
    <w:rsid w:val="00CA0625"/>
    <w:rsid w:val="00CA083D"/>
    <w:rsid w:val="00CA0CAE"/>
    <w:rsid w:val="00CA1724"/>
    <w:rsid w:val="00CA2388"/>
    <w:rsid w:val="00CA2755"/>
    <w:rsid w:val="00CA312E"/>
    <w:rsid w:val="00CA414B"/>
    <w:rsid w:val="00CA459B"/>
    <w:rsid w:val="00CB0814"/>
    <w:rsid w:val="00CB101B"/>
    <w:rsid w:val="00CB20B8"/>
    <w:rsid w:val="00CB2682"/>
    <w:rsid w:val="00CB30E6"/>
    <w:rsid w:val="00CB36A6"/>
    <w:rsid w:val="00CB43A2"/>
    <w:rsid w:val="00CB4CAD"/>
    <w:rsid w:val="00CB540A"/>
    <w:rsid w:val="00CB559B"/>
    <w:rsid w:val="00CB5822"/>
    <w:rsid w:val="00CB6E81"/>
    <w:rsid w:val="00CB7A3D"/>
    <w:rsid w:val="00CC1C1E"/>
    <w:rsid w:val="00CC2461"/>
    <w:rsid w:val="00CC30AE"/>
    <w:rsid w:val="00CC327C"/>
    <w:rsid w:val="00CC327D"/>
    <w:rsid w:val="00CC33C7"/>
    <w:rsid w:val="00CC3CC7"/>
    <w:rsid w:val="00CC49B4"/>
    <w:rsid w:val="00CC5F23"/>
    <w:rsid w:val="00CC6733"/>
    <w:rsid w:val="00CD1F4A"/>
    <w:rsid w:val="00CD1F86"/>
    <w:rsid w:val="00CD2082"/>
    <w:rsid w:val="00CD28A8"/>
    <w:rsid w:val="00CD3E72"/>
    <w:rsid w:val="00CD4002"/>
    <w:rsid w:val="00CD448C"/>
    <w:rsid w:val="00CD4D36"/>
    <w:rsid w:val="00CD5C85"/>
    <w:rsid w:val="00CD6AFD"/>
    <w:rsid w:val="00CE1DBE"/>
    <w:rsid w:val="00CE2D70"/>
    <w:rsid w:val="00CE308C"/>
    <w:rsid w:val="00CE3CD6"/>
    <w:rsid w:val="00CE3F0C"/>
    <w:rsid w:val="00CE472C"/>
    <w:rsid w:val="00CE5A7C"/>
    <w:rsid w:val="00CE7E4C"/>
    <w:rsid w:val="00CE7F43"/>
    <w:rsid w:val="00CF05D6"/>
    <w:rsid w:val="00CF1EE9"/>
    <w:rsid w:val="00CF401A"/>
    <w:rsid w:val="00CF4C83"/>
    <w:rsid w:val="00CF4CC5"/>
    <w:rsid w:val="00CF6A41"/>
    <w:rsid w:val="00CF72D4"/>
    <w:rsid w:val="00D0074C"/>
    <w:rsid w:val="00D016B7"/>
    <w:rsid w:val="00D01835"/>
    <w:rsid w:val="00D03444"/>
    <w:rsid w:val="00D03EA7"/>
    <w:rsid w:val="00D04695"/>
    <w:rsid w:val="00D068CD"/>
    <w:rsid w:val="00D068E4"/>
    <w:rsid w:val="00D1076E"/>
    <w:rsid w:val="00D109E7"/>
    <w:rsid w:val="00D1104A"/>
    <w:rsid w:val="00D1175B"/>
    <w:rsid w:val="00D12426"/>
    <w:rsid w:val="00D1242F"/>
    <w:rsid w:val="00D12CD5"/>
    <w:rsid w:val="00D136E2"/>
    <w:rsid w:val="00D13CEB"/>
    <w:rsid w:val="00D13E9B"/>
    <w:rsid w:val="00D2008F"/>
    <w:rsid w:val="00D20181"/>
    <w:rsid w:val="00D2097B"/>
    <w:rsid w:val="00D210F2"/>
    <w:rsid w:val="00D21B64"/>
    <w:rsid w:val="00D22C09"/>
    <w:rsid w:val="00D236B0"/>
    <w:rsid w:val="00D2397B"/>
    <w:rsid w:val="00D23DF8"/>
    <w:rsid w:val="00D24651"/>
    <w:rsid w:val="00D24864"/>
    <w:rsid w:val="00D260D2"/>
    <w:rsid w:val="00D26A35"/>
    <w:rsid w:val="00D26F9F"/>
    <w:rsid w:val="00D30015"/>
    <w:rsid w:val="00D31210"/>
    <w:rsid w:val="00D3174A"/>
    <w:rsid w:val="00D31771"/>
    <w:rsid w:val="00D31C12"/>
    <w:rsid w:val="00D31CF2"/>
    <w:rsid w:val="00D32743"/>
    <w:rsid w:val="00D32A05"/>
    <w:rsid w:val="00D32B17"/>
    <w:rsid w:val="00D32F1A"/>
    <w:rsid w:val="00D33278"/>
    <w:rsid w:val="00D3442C"/>
    <w:rsid w:val="00D35394"/>
    <w:rsid w:val="00D353CD"/>
    <w:rsid w:val="00D35CE5"/>
    <w:rsid w:val="00D362DA"/>
    <w:rsid w:val="00D36332"/>
    <w:rsid w:val="00D36419"/>
    <w:rsid w:val="00D377A9"/>
    <w:rsid w:val="00D41D7D"/>
    <w:rsid w:val="00D41FBF"/>
    <w:rsid w:val="00D42B32"/>
    <w:rsid w:val="00D437F8"/>
    <w:rsid w:val="00D4473E"/>
    <w:rsid w:val="00D44773"/>
    <w:rsid w:val="00D44D77"/>
    <w:rsid w:val="00D45511"/>
    <w:rsid w:val="00D4679F"/>
    <w:rsid w:val="00D46A08"/>
    <w:rsid w:val="00D46DCB"/>
    <w:rsid w:val="00D4793F"/>
    <w:rsid w:val="00D5069D"/>
    <w:rsid w:val="00D5127E"/>
    <w:rsid w:val="00D531CD"/>
    <w:rsid w:val="00D54B46"/>
    <w:rsid w:val="00D553F6"/>
    <w:rsid w:val="00D55A48"/>
    <w:rsid w:val="00D55CE8"/>
    <w:rsid w:val="00D564AD"/>
    <w:rsid w:val="00D5777B"/>
    <w:rsid w:val="00D57DCB"/>
    <w:rsid w:val="00D61F8C"/>
    <w:rsid w:val="00D6234E"/>
    <w:rsid w:val="00D6247B"/>
    <w:rsid w:val="00D6271B"/>
    <w:rsid w:val="00D62FE0"/>
    <w:rsid w:val="00D63594"/>
    <w:rsid w:val="00D635BE"/>
    <w:rsid w:val="00D636A4"/>
    <w:rsid w:val="00D636BE"/>
    <w:rsid w:val="00D63EE3"/>
    <w:rsid w:val="00D64EDD"/>
    <w:rsid w:val="00D658AA"/>
    <w:rsid w:val="00D65E36"/>
    <w:rsid w:val="00D65E8E"/>
    <w:rsid w:val="00D66A40"/>
    <w:rsid w:val="00D676C5"/>
    <w:rsid w:val="00D6774E"/>
    <w:rsid w:val="00D703B1"/>
    <w:rsid w:val="00D7070D"/>
    <w:rsid w:val="00D7134A"/>
    <w:rsid w:val="00D71D89"/>
    <w:rsid w:val="00D72416"/>
    <w:rsid w:val="00D72443"/>
    <w:rsid w:val="00D7267F"/>
    <w:rsid w:val="00D74002"/>
    <w:rsid w:val="00D75DA6"/>
    <w:rsid w:val="00D7643C"/>
    <w:rsid w:val="00D76549"/>
    <w:rsid w:val="00D76AF8"/>
    <w:rsid w:val="00D77945"/>
    <w:rsid w:val="00D80EAE"/>
    <w:rsid w:val="00D81792"/>
    <w:rsid w:val="00D8272C"/>
    <w:rsid w:val="00D82E01"/>
    <w:rsid w:val="00D85D04"/>
    <w:rsid w:val="00D86A4D"/>
    <w:rsid w:val="00D877FB"/>
    <w:rsid w:val="00D87B3C"/>
    <w:rsid w:val="00D90B7A"/>
    <w:rsid w:val="00D910F7"/>
    <w:rsid w:val="00D93051"/>
    <w:rsid w:val="00D94346"/>
    <w:rsid w:val="00D9609C"/>
    <w:rsid w:val="00D96930"/>
    <w:rsid w:val="00D9696F"/>
    <w:rsid w:val="00D97416"/>
    <w:rsid w:val="00D979EF"/>
    <w:rsid w:val="00D97F12"/>
    <w:rsid w:val="00DA0930"/>
    <w:rsid w:val="00DA252E"/>
    <w:rsid w:val="00DA302D"/>
    <w:rsid w:val="00DA35A0"/>
    <w:rsid w:val="00DA3E4B"/>
    <w:rsid w:val="00DA443E"/>
    <w:rsid w:val="00DA4F6C"/>
    <w:rsid w:val="00DA50E9"/>
    <w:rsid w:val="00DA5DBB"/>
    <w:rsid w:val="00DA6371"/>
    <w:rsid w:val="00DA714E"/>
    <w:rsid w:val="00DA7828"/>
    <w:rsid w:val="00DA7964"/>
    <w:rsid w:val="00DB1223"/>
    <w:rsid w:val="00DB4785"/>
    <w:rsid w:val="00DB52C4"/>
    <w:rsid w:val="00DB5425"/>
    <w:rsid w:val="00DB5DD1"/>
    <w:rsid w:val="00DB694A"/>
    <w:rsid w:val="00DB72D8"/>
    <w:rsid w:val="00DC0020"/>
    <w:rsid w:val="00DC0584"/>
    <w:rsid w:val="00DC0CF7"/>
    <w:rsid w:val="00DC1488"/>
    <w:rsid w:val="00DC1C0E"/>
    <w:rsid w:val="00DC1E1F"/>
    <w:rsid w:val="00DC353F"/>
    <w:rsid w:val="00DC3A49"/>
    <w:rsid w:val="00DC58D8"/>
    <w:rsid w:val="00DC5AA9"/>
    <w:rsid w:val="00DC7031"/>
    <w:rsid w:val="00DC704E"/>
    <w:rsid w:val="00DC75A7"/>
    <w:rsid w:val="00DD02B4"/>
    <w:rsid w:val="00DD3B2D"/>
    <w:rsid w:val="00DD3FDE"/>
    <w:rsid w:val="00DD443B"/>
    <w:rsid w:val="00DD51F7"/>
    <w:rsid w:val="00DD5B1C"/>
    <w:rsid w:val="00DD676B"/>
    <w:rsid w:val="00DE0D1F"/>
    <w:rsid w:val="00DE11C0"/>
    <w:rsid w:val="00DE3518"/>
    <w:rsid w:val="00DE4788"/>
    <w:rsid w:val="00DE49ED"/>
    <w:rsid w:val="00DE4B4E"/>
    <w:rsid w:val="00DE4BC1"/>
    <w:rsid w:val="00DE4EE6"/>
    <w:rsid w:val="00DE550C"/>
    <w:rsid w:val="00DE60BD"/>
    <w:rsid w:val="00DE6F8A"/>
    <w:rsid w:val="00DE7A3F"/>
    <w:rsid w:val="00DE7B76"/>
    <w:rsid w:val="00DF2E9A"/>
    <w:rsid w:val="00DF32C7"/>
    <w:rsid w:val="00DF3A89"/>
    <w:rsid w:val="00DF3B2C"/>
    <w:rsid w:val="00DF4B29"/>
    <w:rsid w:val="00DF5ACB"/>
    <w:rsid w:val="00DF5E29"/>
    <w:rsid w:val="00DF7973"/>
    <w:rsid w:val="00DF7EC7"/>
    <w:rsid w:val="00E0141D"/>
    <w:rsid w:val="00E01DD3"/>
    <w:rsid w:val="00E01EB5"/>
    <w:rsid w:val="00E02297"/>
    <w:rsid w:val="00E022FA"/>
    <w:rsid w:val="00E0355C"/>
    <w:rsid w:val="00E03711"/>
    <w:rsid w:val="00E038CF"/>
    <w:rsid w:val="00E039A6"/>
    <w:rsid w:val="00E04395"/>
    <w:rsid w:val="00E0477F"/>
    <w:rsid w:val="00E05CB8"/>
    <w:rsid w:val="00E06849"/>
    <w:rsid w:val="00E06B38"/>
    <w:rsid w:val="00E06FA3"/>
    <w:rsid w:val="00E07650"/>
    <w:rsid w:val="00E10456"/>
    <w:rsid w:val="00E1178B"/>
    <w:rsid w:val="00E11F8D"/>
    <w:rsid w:val="00E12224"/>
    <w:rsid w:val="00E12B51"/>
    <w:rsid w:val="00E1458F"/>
    <w:rsid w:val="00E14695"/>
    <w:rsid w:val="00E15969"/>
    <w:rsid w:val="00E16030"/>
    <w:rsid w:val="00E20AE9"/>
    <w:rsid w:val="00E2227A"/>
    <w:rsid w:val="00E23AAE"/>
    <w:rsid w:val="00E25139"/>
    <w:rsid w:val="00E26A0A"/>
    <w:rsid w:val="00E274FD"/>
    <w:rsid w:val="00E30329"/>
    <w:rsid w:val="00E30B08"/>
    <w:rsid w:val="00E31094"/>
    <w:rsid w:val="00E31330"/>
    <w:rsid w:val="00E31596"/>
    <w:rsid w:val="00E34546"/>
    <w:rsid w:val="00E345C2"/>
    <w:rsid w:val="00E357AE"/>
    <w:rsid w:val="00E36B4E"/>
    <w:rsid w:val="00E36E5C"/>
    <w:rsid w:val="00E3737D"/>
    <w:rsid w:val="00E42607"/>
    <w:rsid w:val="00E4345C"/>
    <w:rsid w:val="00E45053"/>
    <w:rsid w:val="00E46C4C"/>
    <w:rsid w:val="00E47C5D"/>
    <w:rsid w:val="00E502C1"/>
    <w:rsid w:val="00E50F11"/>
    <w:rsid w:val="00E515A0"/>
    <w:rsid w:val="00E51759"/>
    <w:rsid w:val="00E52929"/>
    <w:rsid w:val="00E53B2A"/>
    <w:rsid w:val="00E551B6"/>
    <w:rsid w:val="00E558D0"/>
    <w:rsid w:val="00E56122"/>
    <w:rsid w:val="00E575A8"/>
    <w:rsid w:val="00E60554"/>
    <w:rsid w:val="00E6124C"/>
    <w:rsid w:val="00E6203E"/>
    <w:rsid w:val="00E622C8"/>
    <w:rsid w:val="00E624A8"/>
    <w:rsid w:val="00E6282E"/>
    <w:rsid w:val="00E62835"/>
    <w:rsid w:val="00E62E9C"/>
    <w:rsid w:val="00E64D77"/>
    <w:rsid w:val="00E659F9"/>
    <w:rsid w:val="00E6707B"/>
    <w:rsid w:val="00E67EC2"/>
    <w:rsid w:val="00E705D8"/>
    <w:rsid w:val="00E71043"/>
    <w:rsid w:val="00E7155A"/>
    <w:rsid w:val="00E71D4E"/>
    <w:rsid w:val="00E74F46"/>
    <w:rsid w:val="00E75446"/>
    <w:rsid w:val="00E761E3"/>
    <w:rsid w:val="00E76298"/>
    <w:rsid w:val="00E7654E"/>
    <w:rsid w:val="00E7686F"/>
    <w:rsid w:val="00E76AE1"/>
    <w:rsid w:val="00E7720A"/>
    <w:rsid w:val="00E80076"/>
    <w:rsid w:val="00E80279"/>
    <w:rsid w:val="00E8192E"/>
    <w:rsid w:val="00E8218F"/>
    <w:rsid w:val="00E83BA2"/>
    <w:rsid w:val="00E84CD5"/>
    <w:rsid w:val="00E84FF0"/>
    <w:rsid w:val="00E85C85"/>
    <w:rsid w:val="00E86EA0"/>
    <w:rsid w:val="00E877E9"/>
    <w:rsid w:val="00E90693"/>
    <w:rsid w:val="00E907C1"/>
    <w:rsid w:val="00E90D95"/>
    <w:rsid w:val="00E91630"/>
    <w:rsid w:val="00E9166F"/>
    <w:rsid w:val="00E91BCB"/>
    <w:rsid w:val="00E92352"/>
    <w:rsid w:val="00E93125"/>
    <w:rsid w:val="00E9447B"/>
    <w:rsid w:val="00E945B0"/>
    <w:rsid w:val="00E95246"/>
    <w:rsid w:val="00E95253"/>
    <w:rsid w:val="00E9564D"/>
    <w:rsid w:val="00E95BD6"/>
    <w:rsid w:val="00E95D47"/>
    <w:rsid w:val="00E95EEF"/>
    <w:rsid w:val="00E967AD"/>
    <w:rsid w:val="00E968B4"/>
    <w:rsid w:val="00E9714C"/>
    <w:rsid w:val="00EA136D"/>
    <w:rsid w:val="00EA29CC"/>
    <w:rsid w:val="00EA3811"/>
    <w:rsid w:val="00EA3BAB"/>
    <w:rsid w:val="00EA3C24"/>
    <w:rsid w:val="00EA3D5F"/>
    <w:rsid w:val="00EA475B"/>
    <w:rsid w:val="00EA4D4C"/>
    <w:rsid w:val="00EA598A"/>
    <w:rsid w:val="00EA75DF"/>
    <w:rsid w:val="00EA772B"/>
    <w:rsid w:val="00EB0E6C"/>
    <w:rsid w:val="00EB1E73"/>
    <w:rsid w:val="00EB204C"/>
    <w:rsid w:val="00EB38F1"/>
    <w:rsid w:val="00EB3A79"/>
    <w:rsid w:val="00EB40DC"/>
    <w:rsid w:val="00EB4DAE"/>
    <w:rsid w:val="00EB5A6A"/>
    <w:rsid w:val="00EB6146"/>
    <w:rsid w:val="00EB64AA"/>
    <w:rsid w:val="00EB7098"/>
    <w:rsid w:val="00EC048A"/>
    <w:rsid w:val="00EC0A6B"/>
    <w:rsid w:val="00EC0F88"/>
    <w:rsid w:val="00EC11A6"/>
    <w:rsid w:val="00EC17A5"/>
    <w:rsid w:val="00EC21B5"/>
    <w:rsid w:val="00EC2516"/>
    <w:rsid w:val="00EC2CBD"/>
    <w:rsid w:val="00EC4A8E"/>
    <w:rsid w:val="00EC4BD0"/>
    <w:rsid w:val="00EC5025"/>
    <w:rsid w:val="00EC5755"/>
    <w:rsid w:val="00EC6A6E"/>
    <w:rsid w:val="00EC72AB"/>
    <w:rsid w:val="00EC7C61"/>
    <w:rsid w:val="00ED0236"/>
    <w:rsid w:val="00ED0493"/>
    <w:rsid w:val="00ED15B0"/>
    <w:rsid w:val="00ED2538"/>
    <w:rsid w:val="00ED2F30"/>
    <w:rsid w:val="00ED43FE"/>
    <w:rsid w:val="00ED4A76"/>
    <w:rsid w:val="00ED5353"/>
    <w:rsid w:val="00ED5555"/>
    <w:rsid w:val="00ED5B8D"/>
    <w:rsid w:val="00ED7314"/>
    <w:rsid w:val="00ED7C83"/>
    <w:rsid w:val="00EE13D1"/>
    <w:rsid w:val="00EE32AB"/>
    <w:rsid w:val="00EE3CF6"/>
    <w:rsid w:val="00EE424D"/>
    <w:rsid w:val="00EE4261"/>
    <w:rsid w:val="00EE4268"/>
    <w:rsid w:val="00EE44DC"/>
    <w:rsid w:val="00EE6C6C"/>
    <w:rsid w:val="00EF0C51"/>
    <w:rsid w:val="00EF0EBC"/>
    <w:rsid w:val="00EF2271"/>
    <w:rsid w:val="00EF2EA0"/>
    <w:rsid w:val="00EF30DE"/>
    <w:rsid w:val="00EF3145"/>
    <w:rsid w:val="00EF3C6B"/>
    <w:rsid w:val="00EF4D70"/>
    <w:rsid w:val="00EF4F1A"/>
    <w:rsid w:val="00EF604F"/>
    <w:rsid w:val="00EF67F5"/>
    <w:rsid w:val="00EF6BBB"/>
    <w:rsid w:val="00EF6EEA"/>
    <w:rsid w:val="00EF7112"/>
    <w:rsid w:val="00EF7A67"/>
    <w:rsid w:val="00EF7BAA"/>
    <w:rsid w:val="00F00091"/>
    <w:rsid w:val="00F022E0"/>
    <w:rsid w:val="00F031B8"/>
    <w:rsid w:val="00F0376E"/>
    <w:rsid w:val="00F0404E"/>
    <w:rsid w:val="00F04CFB"/>
    <w:rsid w:val="00F04D35"/>
    <w:rsid w:val="00F053E2"/>
    <w:rsid w:val="00F068B7"/>
    <w:rsid w:val="00F0718B"/>
    <w:rsid w:val="00F10768"/>
    <w:rsid w:val="00F11844"/>
    <w:rsid w:val="00F124BB"/>
    <w:rsid w:val="00F13628"/>
    <w:rsid w:val="00F13A70"/>
    <w:rsid w:val="00F13BA5"/>
    <w:rsid w:val="00F13E5C"/>
    <w:rsid w:val="00F1410D"/>
    <w:rsid w:val="00F15495"/>
    <w:rsid w:val="00F15CD8"/>
    <w:rsid w:val="00F160F1"/>
    <w:rsid w:val="00F16E99"/>
    <w:rsid w:val="00F20FEE"/>
    <w:rsid w:val="00F21856"/>
    <w:rsid w:val="00F21BAA"/>
    <w:rsid w:val="00F220BB"/>
    <w:rsid w:val="00F22338"/>
    <w:rsid w:val="00F2263E"/>
    <w:rsid w:val="00F23142"/>
    <w:rsid w:val="00F23787"/>
    <w:rsid w:val="00F23A3E"/>
    <w:rsid w:val="00F23CEC"/>
    <w:rsid w:val="00F2529F"/>
    <w:rsid w:val="00F25310"/>
    <w:rsid w:val="00F25544"/>
    <w:rsid w:val="00F2739C"/>
    <w:rsid w:val="00F30A53"/>
    <w:rsid w:val="00F32074"/>
    <w:rsid w:val="00F349BC"/>
    <w:rsid w:val="00F35CE7"/>
    <w:rsid w:val="00F35D54"/>
    <w:rsid w:val="00F36239"/>
    <w:rsid w:val="00F364AF"/>
    <w:rsid w:val="00F370D3"/>
    <w:rsid w:val="00F371C8"/>
    <w:rsid w:val="00F378DC"/>
    <w:rsid w:val="00F379F2"/>
    <w:rsid w:val="00F40330"/>
    <w:rsid w:val="00F41425"/>
    <w:rsid w:val="00F41826"/>
    <w:rsid w:val="00F435CB"/>
    <w:rsid w:val="00F43B8E"/>
    <w:rsid w:val="00F44D2C"/>
    <w:rsid w:val="00F4528F"/>
    <w:rsid w:val="00F45427"/>
    <w:rsid w:val="00F45F66"/>
    <w:rsid w:val="00F46402"/>
    <w:rsid w:val="00F47825"/>
    <w:rsid w:val="00F514D7"/>
    <w:rsid w:val="00F51790"/>
    <w:rsid w:val="00F5309C"/>
    <w:rsid w:val="00F5331F"/>
    <w:rsid w:val="00F53445"/>
    <w:rsid w:val="00F5406F"/>
    <w:rsid w:val="00F5414B"/>
    <w:rsid w:val="00F55E49"/>
    <w:rsid w:val="00F579DE"/>
    <w:rsid w:val="00F6068B"/>
    <w:rsid w:val="00F6073E"/>
    <w:rsid w:val="00F6233B"/>
    <w:rsid w:val="00F63888"/>
    <w:rsid w:val="00F64E7F"/>
    <w:rsid w:val="00F6608B"/>
    <w:rsid w:val="00F6658B"/>
    <w:rsid w:val="00F667D2"/>
    <w:rsid w:val="00F6711F"/>
    <w:rsid w:val="00F67B4A"/>
    <w:rsid w:val="00F700D4"/>
    <w:rsid w:val="00F7023F"/>
    <w:rsid w:val="00F7059A"/>
    <w:rsid w:val="00F70D2F"/>
    <w:rsid w:val="00F70EC9"/>
    <w:rsid w:val="00F71977"/>
    <w:rsid w:val="00F72D76"/>
    <w:rsid w:val="00F74325"/>
    <w:rsid w:val="00F74345"/>
    <w:rsid w:val="00F74580"/>
    <w:rsid w:val="00F74F87"/>
    <w:rsid w:val="00F75081"/>
    <w:rsid w:val="00F76339"/>
    <w:rsid w:val="00F77EDC"/>
    <w:rsid w:val="00F807B5"/>
    <w:rsid w:val="00F812DD"/>
    <w:rsid w:val="00F816B4"/>
    <w:rsid w:val="00F83087"/>
    <w:rsid w:val="00F833A3"/>
    <w:rsid w:val="00F835F2"/>
    <w:rsid w:val="00F83ADB"/>
    <w:rsid w:val="00F84830"/>
    <w:rsid w:val="00F854D6"/>
    <w:rsid w:val="00F914FA"/>
    <w:rsid w:val="00F91C00"/>
    <w:rsid w:val="00F92F18"/>
    <w:rsid w:val="00F93230"/>
    <w:rsid w:val="00F93D7E"/>
    <w:rsid w:val="00F9561C"/>
    <w:rsid w:val="00F96DA8"/>
    <w:rsid w:val="00F9793D"/>
    <w:rsid w:val="00F97A44"/>
    <w:rsid w:val="00FA057A"/>
    <w:rsid w:val="00FA1CA9"/>
    <w:rsid w:val="00FA237A"/>
    <w:rsid w:val="00FA2CBC"/>
    <w:rsid w:val="00FA3757"/>
    <w:rsid w:val="00FA4C5B"/>
    <w:rsid w:val="00FA5BFA"/>
    <w:rsid w:val="00FA6060"/>
    <w:rsid w:val="00FA62CC"/>
    <w:rsid w:val="00FA6676"/>
    <w:rsid w:val="00FA6773"/>
    <w:rsid w:val="00FA79AC"/>
    <w:rsid w:val="00FB18DD"/>
    <w:rsid w:val="00FB2696"/>
    <w:rsid w:val="00FB350A"/>
    <w:rsid w:val="00FB3C80"/>
    <w:rsid w:val="00FB42BC"/>
    <w:rsid w:val="00FB4DD3"/>
    <w:rsid w:val="00FB5A8C"/>
    <w:rsid w:val="00FC0636"/>
    <w:rsid w:val="00FC0AB7"/>
    <w:rsid w:val="00FC0F37"/>
    <w:rsid w:val="00FC196E"/>
    <w:rsid w:val="00FC21A5"/>
    <w:rsid w:val="00FC2CB6"/>
    <w:rsid w:val="00FC75FB"/>
    <w:rsid w:val="00FC79D9"/>
    <w:rsid w:val="00FC7B29"/>
    <w:rsid w:val="00FD1E3A"/>
    <w:rsid w:val="00FD23CF"/>
    <w:rsid w:val="00FD2B23"/>
    <w:rsid w:val="00FD4759"/>
    <w:rsid w:val="00FD52F6"/>
    <w:rsid w:val="00FD5769"/>
    <w:rsid w:val="00FD62BF"/>
    <w:rsid w:val="00FD67D7"/>
    <w:rsid w:val="00FD68B3"/>
    <w:rsid w:val="00FD6916"/>
    <w:rsid w:val="00FE2082"/>
    <w:rsid w:val="00FE2836"/>
    <w:rsid w:val="00FE40B4"/>
    <w:rsid w:val="00FE43E6"/>
    <w:rsid w:val="00FE646B"/>
    <w:rsid w:val="00FE7C9E"/>
    <w:rsid w:val="00FF0F07"/>
    <w:rsid w:val="00FF156A"/>
    <w:rsid w:val="00FF2239"/>
    <w:rsid w:val="00FF3AF8"/>
    <w:rsid w:val="00FF42E6"/>
    <w:rsid w:val="00FF5AF1"/>
    <w:rsid w:val="00FF75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948"/>
    <w:rPr>
      <w:sz w:val="24"/>
      <w:szCs w:val="24"/>
    </w:rPr>
  </w:style>
  <w:style w:type="paragraph" w:styleId="Heading1">
    <w:name w:val="heading 1"/>
    <w:aliases w:val="Ten bai"/>
    <w:basedOn w:val="Normal"/>
    <w:next w:val="Normal"/>
    <w:qFormat/>
    <w:rsid w:val="00B43948"/>
    <w:pPr>
      <w:keepNext/>
      <w:jc w:val="center"/>
      <w:outlineLvl w:val="0"/>
    </w:pPr>
    <w:rPr>
      <w:rFonts w:ascii="VNI-Times" w:hAnsi="VNI-Times"/>
      <w:i/>
      <w:sz w:val="28"/>
    </w:rPr>
  </w:style>
  <w:style w:type="paragraph" w:styleId="Heading2">
    <w:name w:val="heading 2"/>
    <w:aliases w:val="2 headline,h,Heading 2 Char Char Char,Tieude2"/>
    <w:basedOn w:val="Normal"/>
    <w:next w:val="Normal"/>
    <w:link w:val="Heading2Char"/>
    <w:qFormat/>
    <w:rsid w:val="00B43948"/>
    <w:pPr>
      <w:keepNext/>
      <w:jc w:val="both"/>
      <w:outlineLvl w:val="1"/>
    </w:pPr>
    <w:rPr>
      <w:rFonts w:ascii="VNI-Times" w:hAnsi="VNI-Times"/>
      <w:b/>
      <w:sz w:val="26"/>
    </w:rPr>
  </w:style>
  <w:style w:type="paragraph" w:styleId="Heading3">
    <w:name w:val="heading 3"/>
    <w:aliases w:val="Heading 3 Char Char Char Char,Wroclaw3,Appendix 1- Titre 3,Heading 3 Char Char Char Char1,Heading 3 Char Char Char Char2,Heading 3 Char Char Char Char3"/>
    <w:basedOn w:val="Normal"/>
    <w:next w:val="Normal"/>
    <w:link w:val="Heading3Char"/>
    <w:qFormat/>
    <w:rsid w:val="00B43948"/>
    <w:pPr>
      <w:keepNext/>
      <w:spacing w:line="360" w:lineRule="auto"/>
      <w:jc w:val="both"/>
      <w:outlineLvl w:val="2"/>
    </w:pPr>
    <w:rPr>
      <w:rFonts w:ascii="VNI-Times" w:hAnsi="VNI-Times"/>
      <w:b/>
      <w:bCs/>
      <w:sz w:val="26"/>
      <w:u w:val="single"/>
    </w:rPr>
  </w:style>
  <w:style w:type="paragraph" w:styleId="Heading4">
    <w:name w:val="heading 4"/>
    <w:basedOn w:val="Normal"/>
    <w:next w:val="Normal"/>
    <w:qFormat/>
    <w:rsid w:val="00B43948"/>
    <w:pPr>
      <w:keepNext/>
      <w:jc w:val="center"/>
      <w:outlineLvl w:val="3"/>
    </w:pPr>
    <w:rPr>
      <w:rFonts w:ascii="VNI-Times" w:hAnsi="VNI-Times"/>
      <w:b/>
      <w:i/>
    </w:rPr>
  </w:style>
  <w:style w:type="paragraph" w:styleId="Heading5">
    <w:name w:val="heading 5"/>
    <w:basedOn w:val="Normal"/>
    <w:next w:val="Normal"/>
    <w:qFormat/>
    <w:rsid w:val="00B43948"/>
    <w:pPr>
      <w:keepNext/>
      <w:outlineLvl w:val="4"/>
    </w:pPr>
    <w:rPr>
      <w:rFonts w:ascii="VNI-Times" w:hAnsi="VNI-Times"/>
      <w:b/>
    </w:rPr>
  </w:style>
  <w:style w:type="paragraph" w:styleId="Heading6">
    <w:name w:val="heading 6"/>
    <w:basedOn w:val="Normal"/>
    <w:next w:val="Normal"/>
    <w:qFormat/>
    <w:rsid w:val="00B43948"/>
    <w:pPr>
      <w:keepNext/>
      <w:outlineLvl w:val="5"/>
    </w:pPr>
    <w:rPr>
      <w:rFonts w:ascii="VNI-Times" w:hAnsi="VNI-Times"/>
      <w:b/>
      <w:u w:val="single"/>
    </w:rPr>
  </w:style>
  <w:style w:type="paragraph" w:styleId="Heading7">
    <w:name w:val="heading 7"/>
    <w:basedOn w:val="Normal"/>
    <w:next w:val="Normal"/>
    <w:link w:val="Heading7Char"/>
    <w:qFormat/>
    <w:rsid w:val="00B43948"/>
    <w:pPr>
      <w:keepNext/>
      <w:ind w:left="360"/>
      <w:outlineLvl w:val="6"/>
    </w:pPr>
    <w:rPr>
      <w:rFonts w:ascii="VNI-Times" w:hAnsi="VNI-Times"/>
      <w:b/>
    </w:rPr>
  </w:style>
  <w:style w:type="paragraph" w:styleId="Heading8">
    <w:name w:val="heading 8"/>
    <w:basedOn w:val="Normal"/>
    <w:next w:val="Normal"/>
    <w:qFormat/>
    <w:rsid w:val="00B43948"/>
    <w:pPr>
      <w:keepNext/>
      <w:jc w:val="both"/>
      <w:outlineLvl w:val="7"/>
    </w:pPr>
    <w:rPr>
      <w:rFonts w:ascii="VNI-Times" w:hAnsi="VNI-Times"/>
      <w:b/>
      <w:u w:val="single"/>
    </w:rPr>
  </w:style>
  <w:style w:type="paragraph" w:styleId="Heading9">
    <w:name w:val="heading 9"/>
    <w:basedOn w:val="Normal"/>
    <w:next w:val="Normal"/>
    <w:qFormat/>
    <w:rsid w:val="00B43948"/>
    <w:pPr>
      <w:keepNext/>
      <w:jc w:val="both"/>
      <w:outlineLvl w:val="8"/>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dungTLTK-Ctrl4">
    <w:name w:val="nội dung TLTK-Ctrl+4"/>
    <w:basedOn w:val="Normal"/>
    <w:next w:val="Normal"/>
    <w:autoRedefine/>
    <w:semiHidden/>
    <w:rsid w:val="0018301E"/>
    <w:pPr>
      <w:numPr>
        <w:numId w:val="1"/>
      </w:numPr>
      <w:jc w:val="both"/>
    </w:pPr>
    <w:rPr>
      <w:bCs/>
      <w:sz w:val="22"/>
      <w:szCs w:val="28"/>
      <w:lang w:val="vi-VN"/>
    </w:rPr>
  </w:style>
  <w:style w:type="character" w:customStyle="1" w:styleId="Heading2Char">
    <w:name w:val="Heading 2 Char"/>
    <w:aliases w:val="2 headline Char,h Char,Heading 2 Char Char Char Char,Tieude2 Char"/>
    <w:basedOn w:val="DefaultParagraphFont"/>
    <w:link w:val="Heading2"/>
    <w:rsid w:val="00AA4859"/>
    <w:rPr>
      <w:rFonts w:ascii="VNI-Times" w:hAnsi="VNI-Times"/>
      <w:b/>
      <w:sz w:val="26"/>
      <w:szCs w:val="24"/>
    </w:rPr>
  </w:style>
  <w:style w:type="character" w:customStyle="1" w:styleId="Heading7Char">
    <w:name w:val="Heading 7 Char"/>
    <w:basedOn w:val="DefaultParagraphFont"/>
    <w:link w:val="Heading7"/>
    <w:rsid w:val="00AA4859"/>
    <w:rPr>
      <w:rFonts w:ascii="VNI-Times" w:hAnsi="VNI-Times"/>
      <w:b/>
      <w:sz w:val="24"/>
      <w:szCs w:val="24"/>
    </w:rPr>
  </w:style>
  <w:style w:type="character" w:customStyle="1" w:styleId="Heading3Char">
    <w:name w:val="Heading 3 Char"/>
    <w:aliases w:val="Heading 3 Char Char Char Char Char,Wroclaw3 Char,Appendix 1- Titre 3 Char,Heading 3 Char Char Char Char1 Char,Heading 3 Char Char Char Char2 Char,Heading 3 Char Char Char Char3 Char"/>
    <w:basedOn w:val="DefaultParagraphFont"/>
    <w:link w:val="Heading3"/>
    <w:rsid w:val="00AA4859"/>
    <w:rPr>
      <w:rFonts w:ascii="VNI-Times" w:hAnsi="VNI-Times"/>
      <w:b/>
      <w:bCs/>
      <w:sz w:val="26"/>
      <w:szCs w:val="24"/>
      <w:u w:val="single"/>
    </w:rPr>
  </w:style>
  <w:style w:type="paragraph" w:customStyle="1" w:styleId="tenbai-f12">
    <w:name w:val="tenbai-f12"/>
    <w:basedOn w:val="Normal"/>
    <w:link w:val="tenbai-f12Char"/>
    <w:rsid w:val="002914DE"/>
    <w:pPr>
      <w:jc w:val="center"/>
    </w:pPr>
    <w:rPr>
      <w:bCs/>
      <w:sz w:val="36"/>
      <w:szCs w:val="36"/>
    </w:rPr>
  </w:style>
  <w:style w:type="paragraph" w:customStyle="1" w:styleId="tentacgia-f11">
    <w:name w:val="tentacgia-f11"/>
    <w:basedOn w:val="Normal"/>
    <w:rsid w:val="00A6180B"/>
    <w:pPr>
      <w:spacing w:before="500" w:after="160"/>
      <w:jc w:val="center"/>
    </w:pPr>
    <w:rPr>
      <w:sz w:val="27"/>
      <w:szCs w:val="27"/>
    </w:rPr>
  </w:style>
  <w:style w:type="paragraph" w:styleId="BalloonText">
    <w:name w:val="Balloon Text"/>
    <w:basedOn w:val="Normal"/>
    <w:semiHidden/>
    <w:rsid w:val="008D6475"/>
    <w:rPr>
      <w:rFonts w:ascii="Tahoma" w:hAnsi="Tahoma" w:cs="Tahoma"/>
      <w:sz w:val="16"/>
      <w:szCs w:val="16"/>
    </w:rPr>
  </w:style>
  <w:style w:type="paragraph" w:customStyle="1" w:styleId="diachitacgia-f10">
    <w:name w:val="diachitacgia-f10"/>
    <w:basedOn w:val="Normal"/>
    <w:rsid w:val="00A124F7"/>
    <w:pPr>
      <w:jc w:val="center"/>
    </w:pPr>
    <w:rPr>
      <w:i/>
      <w:sz w:val="21"/>
      <w:szCs w:val="21"/>
    </w:rPr>
  </w:style>
  <w:style w:type="character" w:customStyle="1" w:styleId="Style105pt">
    <w:name w:val="Style 105 pt"/>
    <w:basedOn w:val="DefaultParagraphFont"/>
    <w:rsid w:val="00A124F7"/>
    <w:rPr>
      <w:rFonts w:ascii="Times New Roman" w:hAnsi="Times New Roman"/>
      <w:sz w:val="22"/>
      <w:szCs w:val="22"/>
    </w:rPr>
  </w:style>
  <w:style w:type="paragraph" w:customStyle="1" w:styleId="nhanngay-f9">
    <w:name w:val="nhanngay-f9"/>
    <w:basedOn w:val="Normal"/>
    <w:rsid w:val="00A124F7"/>
    <w:pPr>
      <w:spacing w:before="240" w:after="480"/>
      <w:jc w:val="center"/>
    </w:pPr>
    <w:rPr>
      <w:sz w:val="19"/>
      <w:szCs w:val="19"/>
      <w:lang w:val="de-DE"/>
    </w:rPr>
  </w:style>
  <w:style w:type="paragraph" w:customStyle="1" w:styleId="tomtat-f8">
    <w:name w:val="tomtat-f8"/>
    <w:basedOn w:val="Normal"/>
    <w:link w:val="tomtat-f8Char"/>
    <w:rsid w:val="009351F1"/>
    <w:pPr>
      <w:ind w:left="567" w:right="567"/>
      <w:jc w:val="both"/>
    </w:pPr>
    <w:rPr>
      <w:sz w:val="20"/>
      <w:szCs w:val="20"/>
    </w:rPr>
  </w:style>
  <w:style w:type="paragraph" w:customStyle="1" w:styleId="cap1-f5">
    <w:name w:val="cap1-f5"/>
    <w:basedOn w:val="Normal"/>
    <w:rsid w:val="007E21EB"/>
    <w:pPr>
      <w:spacing w:before="560" w:after="280"/>
      <w:jc w:val="both"/>
    </w:pPr>
    <w:rPr>
      <w:b/>
      <w:sz w:val="22"/>
      <w:szCs w:val="22"/>
    </w:rPr>
  </w:style>
  <w:style w:type="paragraph" w:customStyle="1" w:styleId="toanbai-f2">
    <w:name w:val="toanbai-f2"/>
    <w:basedOn w:val="Normal"/>
    <w:rsid w:val="009351F1"/>
    <w:pPr>
      <w:tabs>
        <w:tab w:val="left" w:pos="5797"/>
      </w:tabs>
      <w:spacing w:before="80" w:after="80" w:line="290" w:lineRule="atLeast"/>
      <w:ind w:firstLine="340"/>
      <w:jc w:val="both"/>
    </w:pPr>
    <w:rPr>
      <w:sz w:val="22"/>
      <w:szCs w:val="22"/>
      <w:lang w:val="vi-VN"/>
    </w:rPr>
  </w:style>
  <w:style w:type="paragraph" w:styleId="FootnoteText">
    <w:name w:val="footnote text"/>
    <w:basedOn w:val="Normal"/>
    <w:link w:val="FootnoteTextChar"/>
    <w:semiHidden/>
    <w:rsid w:val="005C5AD6"/>
    <w:rPr>
      <w:sz w:val="20"/>
      <w:szCs w:val="20"/>
    </w:rPr>
  </w:style>
  <w:style w:type="character" w:styleId="FootnoteReference">
    <w:name w:val="footnote reference"/>
    <w:basedOn w:val="DefaultParagraphFont"/>
    <w:semiHidden/>
    <w:rsid w:val="005C5AD6"/>
    <w:rPr>
      <w:vertAlign w:val="superscript"/>
    </w:rPr>
  </w:style>
  <w:style w:type="paragraph" w:customStyle="1" w:styleId="Style4">
    <w:name w:val="Style4"/>
    <w:basedOn w:val="Normal"/>
    <w:link w:val="Style4Char"/>
    <w:rsid w:val="005C5AD6"/>
    <w:pPr>
      <w:spacing w:before="240" w:after="480" w:line="290" w:lineRule="atLeast"/>
      <w:jc w:val="center"/>
    </w:pPr>
    <w:rPr>
      <w:sz w:val="20"/>
      <w:szCs w:val="20"/>
      <w:lang w:val="de-DE"/>
    </w:rPr>
  </w:style>
  <w:style w:type="character" w:customStyle="1" w:styleId="Style4Char">
    <w:name w:val="Style4 Char"/>
    <w:basedOn w:val="DefaultParagraphFont"/>
    <w:link w:val="Style4"/>
    <w:rsid w:val="005C5AD6"/>
    <w:rPr>
      <w:lang w:val="de-DE"/>
    </w:rPr>
  </w:style>
  <w:style w:type="character" w:customStyle="1" w:styleId="FootnoteTextChar">
    <w:name w:val="Footnote Text Char"/>
    <w:basedOn w:val="DefaultParagraphFont"/>
    <w:link w:val="FootnoteText"/>
    <w:rsid w:val="005C5AD6"/>
  </w:style>
  <w:style w:type="paragraph" w:customStyle="1" w:styleId="tnbng">
    <w:name w:val="tên bảng"/>
    <w:aliases w:val="hình (ctrl+2)"/>
    <w:next w:val="Normal"/>
    <w:autoRedefine/>
    <w:semiHidden/>
    <w:rsid w:val="005C5AD6"/>
    <w:pPr>
      <w:spacing w:before="240" w:after="240"/>
      <w:jc w:val="center"/>
    </w:pPr>
    <w:rPr>
      <w:sz w:val="19"/>
      <w:szCs w:val="19"/>
    </w:rPr>
  </w:style>
  <w:style w:type="paragraph" w:styleId="Footer">
    <w:name w:val="footer"/>
    <w:basedOn w:val="Normal"/>
    <w:rsid w:val="006A5DD3"/>
    <w:pPr>
      <w:tabs>
        <w:tab w:val="center" w:pos="4320"/>
        <w:tab w:val="right" w:pos="8640"/>
      </w:tabs>
    </w:pPr>
  </w:style>
  <w:style w:type="paragraph" w:customStyle="1" w:styleId="cap2-f6">
    <w:name w:val="cap2-f6"/>
    <w:basedOn w:val="Normal"/>
    <w:rsid w:val="004D7662"/>
    <w:pPr>
      <w:spacing w:before="180" w:after="180"/>
      <w:jc w:val="both"/>
    </w:pPr>
    <w:rPr>
      <w:i/>
      <w:sz w:val="22"/>
      <w:szCs w:val="22"/>
      <w:lang w:val="vi-VN"/>
    </w:rPr>
  </w:style>
  <w:style w:type="paragraph" w:customStyle="1" w:styleId="TLTK-CTRL4">
    <w:name w:val="TLTK-CTRL+4"/>
    <w:basedOn w:val="nidungTLTK-Ctrl4"/>
    <w:rsid w:val="00791E2B"/>
    <w:rPr>
      <w:noProof/>
    </w:rPr>
  </w:style>
  <w:style w:type="paragraph" w:customStyle="1" w:styleId="tenbang-ctrl2">
    <w:name w:val="tenbang-ctrl+2"/>
    <w:basedOn w:val="Normal"/>
    <w:rsid w:val="009351F1"/>
    <w:pPr>
      <w:spacing w:before="200" w:after="200"/>
      <w:jc w:val="center"/>
    </w:pPr>
    <w:rPr>
      <w:color w:val="000000"/>
      <w:sz w:val="20"/>
      <w:szCs w:val="20"/>
    </w:rPr>
  </w:style>
  <w:style w:type="table" w:styleId="TableGrid">
    <w:name w:val="Table Grid"/>
    <w:basedOn w:val="TableNormal"/>
    <w:rsid w:val="000E0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bang-ctrl3">
    <w:name w:val="noidungbang-ctrl+3"/>
    <w:basedOn w:val="Normal"/>
    <w:rsid w:val="000E02FC"/>
    <w:pPr>
      <w:jc w:val="center"/>
    </w:pPr>
    <w:rPr>
      <w:color w:val="000000"/>
      <w:sz w:val="20"/>
      <w:szCs w:val="20"/>
    </w:rPr>
  </w:style>
  <w:style w:type="paragraph" w:customStyle="1" w:styleId="cap3-ctrl1">
    <w:name w:val="cap3-ctrl+1"/>
    <w:basedOn w:val="Normal"/>
    <w:rsid w:val="00D32B17"/>
    <w:pPr>
      <w:spacing w:before="160" w:after="160"/>
      <w:ind w:firstLine="340"/>
      <w:jc w:val="both"/>
    </w:pPr>
    <w:rPr>
      <w:i/>
      <w:color w:val="000000"/>
      <w:sz w:val="22"/>
      <w:szCs w:val="22"/>
    </w:rPr>
  </w:style>
  <w:style w:type="paragraph" w:customStyle="1" w:styleId="Style6">
    <w:name w:val="Style6"/>
    <w:basedOn w:val="Normal"/>
    <w:link w:val="Style6Char"/>
    <w:rsid w:val="0085326C"/>
    <w:pPr>
      <w:spacing w:before="240" w:after="480" w:line="290" w:lineRule="atLeast"/>
      <w:jc w:val="center"/>
    </w:pPr>
    <w:rPr>
      <w:sz w:val="20"/>
      <w:szCs w:val="20"/>
      <w:lang w:val="da-DK"/>
    </w:rPr>
  </w:style>
  <w:style w:type="character" w:customStyle="1" w:styleId="Style6Char">
    <w:name w:val="Style6 Char"/>
    <w:basedOn w:val="DefaultParagraphFont"/>
    <w:link w:val="Style6"/>
    <w:rsid w:val="0085326C"/>
    <w:rPr>
      <w:lang w:val="da-DK"/>
    </w:rPr>
  </w:style>
  <w:style w:type="character" w:customStyle="1" w:styleId="tenbai-f12Char">
    <w:name w:val="tenbai-f12 Char"/>
    <w:basedOn w:val="DefaultParagraphFont"/>
    <w:link w:val="tenbai-f12"/>
    <w:rsid w:val="009351F1"/>
    <w:rPr>
      <w:bCs/>
      <w:sz w:val="36"/>
      <w:szCs w:val="36"/>
    </w:rPr>
  </w:style>
  <w:style w:type="character" w:customStyle="1" w:styleId="tomtat-f8Char">
    <w:name w:val="tomtat-f8 Char"/>
    <w:basedOn w:val="DefaultParagraphFont"/>
    <w:link w:val="tomtat-f8"/>
    <w:rsid w:val="009351F1"/>
  </w:style>
  <w:style w:type="character" w:styleId="Hyperlink">
    <w:name w:val="Hyperlink"/>
    <w:basedOn w:val="DefaultParagraphFont"/>
    <w:rsid w:val="0052098C"/>
    <w:rPr>
      <w:color w:val="0000FF"/>
      <w:u w:val="single"/>
    </w:rPr>
  </w:style>
  <w:style w:type="character" w:styleId="Emphasis">
    <w:name w:val="Emphasis"/>
    <w:basedOn w:val="DefaultParagraphFont"/>
    <w:uiPriority w:val="20"/>
    <w:qFormat/>
    <w:rsid w:val="0052098C"/>
    <w:rPr>
      <w:i/>
      <w:iCs/>
    </w:rPr>
  </w:style>
  <w:style w:type="paragraph" w:customStyle="1" w:styleId="Preformatted">
    <w:name w:val="Preformatted"/>
    <w:basedOn w:val="Normal"/>
    <w:uiPriority w:val="99"/>
    <w:rsid w:val="001829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apple-converted-space">
    <w:name w:val="apple-converted-space"/>
    <w:basedOn w:val="DefaultParagraphFont"/>
    <w:rsid w:val="001829ED"/>
  </w:style>
  <w:style w:type="character" w:styleId="CommentReference">
    <w:name w:val="annotation reference"/>
    <w:basedOn w:val="DefaultParagraphFont"/>
    <w:rsid w:val="006C32F9"/>
    <w:rPr>
      <w:sz w:val="16"/>
      <w:szCs w:val="16"/>
    </w:rPr>
  </w:style>
  <w:style w:type="paragraph" w:styleId="CommentText">
    <w:name w:val="annotation text"/>
    <w:basedOn w:val="Normal"/>
    <w:link w:val="CommentTextChar"/>
    <w:rsid w:val="006C32F9"/>
    <w:rPr>
      <w:sz w:val="20"/>
      <w:szCs w:val="20"/>
    </w:rPr>
  </w:style>
  <w:style w:type="character" w:customStyle="1" w:styleId="CommentTextChar">
    <w:name w:val="Comment Text Char"/>
    <w:basedOn w:val="DefaultParagraphFont"/>
    <w:link w:val="CommentText"/>
    <w:rsid w:val="006C32F9"/>
  </w:style>
  <w:style w:type="paragraph" w:styleId="CommentSubject">
    <w:name w:val="annotation subject"/>
    <w:basedOn w:val="CommentText"/>
    <w:next w:val="CommentText"/>
    <w:link w:val="CommentSubjectChar"/>
    <w:rsid w:val="006C32F9"/>
    <w:rPr>
      <w:b/>
      <w:bCs/>
    </w:rPr>
  </w:style>
  <w:style w:type="character" w:customStyle="1" w:styleId="CommentSubjectChar">
    <w:name w:val="Comment Subject Char"/>
    <w:basedOn w:val="CommentTextChar"/>
    <w:link w:val="CommentSubject"/>
    <w:rsid w:val="006C32F9"/>
    <w:rPr>
      <w:b/>
      <w:bCs/>
    </w:rPr>
  </w:style>
  <w:style w:type="character" w:customStyle="1" w:styleId="normaltext1">
    <w:name w:val="normaltext1"/>
    <w:basedOn w:val="DefaultParagraphFont"/>
    <w:rsid w:val="00924E56"/>
    <w:rPr>
      <w:color w:val="000000"/>
      <w:sz w:val="18"/>
      <w:szCs w:val="18"/>
    </w:rPr>
  </w:style>
  <w:style w:type="paragraph" w:styleId="ListParagraph">
    <w:name w:val="List Paragraph"/>
    <w:basedOn w:val="Normal"/>
    <w:uiPriority w:val="34"/>
    <w:qFormat/>
    <w:rsid w:val="007E6200"/>
    <w:pPr>
      <w:spacing w:after="200" w:line="276" w:lineRule="auto"/>
      <w:ind w:left="720"/>
      <w:contextualSpacing/>
    </w:pPr>
    <w:rPr>
      <w:rFonts w:eastAsiaTheme="minorHAnsi" w:cstheme="minorBidi"/>
      <w:sz w:val="28"/>
      <w:szCs w:val="22"/>
    </w:rPr>
  </w:style>
  <w:style w:type="paragraph" w:styleId="NormalWeb">
    <w:name w:val="Normal (Web)"/>
    <w:basedOn w:val="Normal"/>
    <w:rsid w:val="003B17C6"/>
    <w:pPr>
      <w:spacing w:before="100" w:beforeAutospacing="1" w:after="100" w:afterAutospacing="1"/>
    </w:pPr>
  </w:style>
  <w:style w:type="character" w:customStyle="1" w:styleId="hps">
    <w:name w:val="hps"/>
    <w:basedOn w:val="DefaultParagraphFont"/>
    <w:rsid w:val="00886F46"/>
  </w:style>
  <w:style w:type="character" w:customStyle="1" w:styleId="hpsalt-edited">
    <w:name w:val="hps alt-edited"/>
    <w:basedOn w:val="DefaultParagraphFont"/>
    <w:rsid w:val="00886F46"/>
  </w:style>
  <w:style w:type="paragraph" w:customStyle="1" w:styleId="Body">
    <w:name w:val="Body"/>
    <w:aliases w:val="Text"/>
    <w:basedOn w:val="Normal"/>
    <w:rsid w:val="000539DA"/>
    <w:pPr>
      <w:jc w:val="both"/>
    </w:pPr>
    <w:rPr>
      <w:rFonts w:ascii=".VnTime" w:hAnsi=".VnTime"/>
    </w:rPr>
  </w:style>
  <w:style w:type="character" w:customStyle="1" w:styleId="cit-pub-date">
    <w:name w:val="cit-pub-date"/>
    <w:basedOn w:val="DefaultParagraphFont"/>
    <w:rsid w:val="0007064C"/>
  </w:style>
  <w:style w:type="character" w:customStyle="1" w:styleId="cit-source">
    <w:name w:val="cit-source"/>
    <w:basedOn w:val="DefaultParagraphFont"/>
    <w:rsid w:val="0007064C"/>
  </w:style>
  <w:style w:type="character" w:customStyle="1" w:styleId="cit-vol">
    <w:name w:val="cit-vol"/>
    <w:basedOn w:val="DefaultParagraphFont"/>
    <w:rsid w:val="0007064C"/>
  </w:style>
  <w:style w:type="character" w:customStyle="1" w:styleId="cit-fpage">
    <w:name w:val="cit-fpage"/>
    <w:basedOn w:val="DefaultParagraphFont"/>
    <w:rsid w:val="0007064C"/>
  </w:style>
  <w:style w:type="character" w:customStyle="1" w:styleId="name">
    <w:name w:val="name"/>
    <w:basedOn w:val="DefaultParagraphFont"/>
    <w:rsid w:val="0007064C"/>
  </w:style>
  <w:style w:type="paragraph" w:styleId="BodyText2">
    <w:name w:val="Body Text 2"/>
    <w:basedOn w:val="Normal"/>
    <w:link w:val="BodyText2Char"/>
    <w:rsid w:val="0067750E"/>
    <w:pPr>
      <w:spacing w:after="120" w:line="480" w:lineRule="auto"/>
    </w:pPr>
  </w:style>
  <w:style w:type="character" w:customStyle="1" w:styleId="BodyText2Char">
    <w:name w:val="Body Text 2 Char"/>
    <w:basedOn w:val="DefaultParagraphFont"/>
    <w:link w:val="BodyText2"/>
    <w:rsid w:val="0067750E"/>
    <w:rPr>
      <w:sz w:val="24"/>
      <w:szCs w:val="24"/>
    </w:rPr>
  </w:style>
  <w:style w:type="paragraph" w:styleId="BodyText">
    <w:name w:val="Body Text"/>
    <w:basedOn w:val="Normal"/>
    <w:link w:val="BodyTextChar"/>
    <w:rsid w:val="0067750E"/>
    <w:pPr>
      <w:spacing w:after="120"/>
    </w:pPr>
  </w:style>
  <w:style w:type="character" w:customStyle="1" w:styleId="BodyTextChar">
    <w:name w:val="Body Text Char"/>
    <w:basedOn w:val="DefaultParagraphFont"/>
    <w:link w:val="BodyText"/>
    <w:rsid w:val="0067750E"/>
    <w:rPr>
      <w:sz w:val="24"/>
      <w:szCs w:val="24"/>
    </w:rPr>
  </w:style>
  <w:style w:type="paragraph" w:customStyle="1" w:styleId="heading">
    <w:name w:val="heading"/>
    <w:aliases w:val="1"/>
    <w:basedOn w:val="Normal"/>
    <w:next w:val="Normal"/>
    <w:rsid w:val="0067750E"/>
    <w:pPr>
      <w:keepNext/>
      <w:jc w:val="center"/>
      <w:outlineLvl w:val="0"/>
    </w:pPr>
    <w:rPr>
      <w:rFonts w:ascii=".VnTime" w:hAnsi=".VnTime"/>
      <w:b/>
      <w:bCs/>
    </w:rPr>
  </w:style>
  <w:style w:type="paragraph" w:customStyle="1" w:styleId="heading80">
    <w:name w:val="heading8"/>
    <w:aliases w:val="2"/>
    <w:basedOn w:val="Normal"/>
    <w:next w:val="Normal"/>
    <w:rsid w:val="0067750E"/>
    <w:pPr>
      <w:keepNext/>
      <w:jc w:val="center"/>
      <w:outlineLvl w:val="1"/>
    </w:pPr>
    <w:rPr>
      <w:rFonts w:ascii=".VnTime" w:hAnsi=".VnTime"/>
      <w:b/>
      <w:bCs/>
    </w:rPr>
  </w:style>
  <w:style w:type="paragraph" w:customStyle="1" w:styleId="heading70">
    <w:name w:val="heading7"/>
    <w:aliases w:val="3"/>
    <w:basedOn w:val="Normal"/>
    <w:next w:val="Normal"/>
    <w:rsid w:val="0067750E"/>
    <w:pPr>
      <w:keepNext/>
      <w:outlineLvl w:val="2"/>
    </w:pPr>
    <w:rPr>
      <w:rFonts w:ascii=".VnTime" w:hAnsi=".VnTime"/>
      <w:i/>
      <w:iCs/>
    </w:rPr>
  </w:style>
  <w:style w:type="paragraph" w:customStyle="1" w:styleId="heading60">
    <w:name w:val="heading6"/>
    <w:aliases w:val="4"/>
    <w:basedOn w:val="Normal"/>
    <w:next w:val="Normal"/>
    <w:rsid w:val="0067750E"/>
    <w:pPr>
      <w:keepNext/>
      <w:outlineLvl w:val="3"/>
    </w:pPr>
    <w:rPr>
      <w:rFonts w:ascii=".VnTimeH" w:hAnsi=".VnTimeH"/>
      <w:b/>
      <w:bCs/>
      <w:sz w:val="20"/>
      <w:szCs w:val="20"/>
    </w:rPr>
  </w:style>
  <w:style w:type="paragraph" w:customStyle="1" w:styleId="heading50">
    <w:name w:val="heading5"/>
    <w:aliases w:val="5"/>
    <w:basedOn w:val="Normal"/>
    <w:next w:val="Normal"/>
    <w:rsid w:val="0067750E"/>
    <w:pPr>
      <w:keepNext/>
      <w:jc w:val="center"/>
      <w:outlineLvl w:val="4"/>
    </w:pPr>
    <w:rPr>
      <w:rFonts w:ascii=".VnTime" w:hAnsi=".VnTime"/>
      <w:b/>
      <w:bCs/>
      <w:sz w:val="28"/>
      <w:szCs w:val="28"/>
    </w:rPr>
  </w:style>
  <w:style w:type="paragraph" w:customStyle="1" w:styleId="heading40">
    <w:name w:val="heading4"/>
    <w:aliases w:val="6"/>
    <w:basedOn w:val="Normal"/>
    <w:next w:val="Normal"/>
    <w:rsid w:val="0067750E"/>
    <w:pPr>
      <w:keepNext/>
      <w:outlineLvl w:val="5"/>
    </w:pPr>
    <w:rPr>
      <w:rFonts w:ascii=".VnTime" w:hAnsi=".VnTime"/>
      <w:sz w:val="28"/>
      <w:szCs w:val="28"/>
    </w:rPr>
  </w:style>
  <w:style w:type="paragraph" w:customStyle="1" w:styleId="heading30">
    <w:name w:val="heading3"/>
    <w:aliases w:val="7"/>
    <w:basedOn w:val="Normal"/>
    <w:next w:val="Normal"/>
    <w:rsid w:val="0067750E"/>
    <w:pPr>
      <w:keepNext/>
      <w:tabs>
        <w:tab w:val="left" w:pos="940"/>
      </w:tabs>
      <w:jc w:val="center"/>
      <w:outlineLvl w:val="6"/>
    </w:pPr>
    <w:rPr>
      <w:rFonts w:ascii=".VnTime" w:hAnsi=".VnTime"/>
      <w:sz w:val="28"/>
      <w:szCs w:val="28"/>
    </w:rPr>
  </w:style>
  <w:style w:type="paragraph" w:customStyle="1" w:styleId="heading20">
    <w:name w:val="heading2"/>
    <w:aliases w:val="8"/>
    <w:basedOn w:val="Normal"/>
    <w:next w:val="Normal"/>
    <w:rsid w:val="0067750E"/>
    <w:pPr>
      <w:keepNext/>
      <w:jc w:val="center"/>
      <w:outlineLvl w:val="7"/>
    </w:pPr>
    <w:rPr>
      <w:rFonts w:ascii=".VnTimeH" w:hAnsi=".VnTimeH"/>
      <w:b/>
      <w:bCs/>
      <w:sz w:val="20"/>
      <w:szCs w:val="20"/>
    </w:rPr>
  </w:style>
  <w:style w:type="paragraph" w:customStyle="1" w:styleId="heading10">
    <w:name w:val="heading1"/>
    <w:aliases w:val="9"/>
    <w:basedOn w:val="Normal"/>
    <w:next w:val="Normal"/>
    <w:rsid w:val="0067750E"/>
    <w:pPr>
      <w:keepNext/>
      <w:tabs>
        <w:tab w:val="left" w:pos="940"/>
      </w:tabs>
      <w:outlineLvl w:val="8"/>
    </w:pPr>
    <w:rPr>
      <w:rFonts w:ascii=".VnTime" w:hAnsi=".VnTime"/>
      <w:b/>
      <w:bCs/>
    </w:rPr>
  </w:style>
  <w:style w:type="character" w:customStyle="1" w:styleId="Default">
    <w:name w:val="Default"/>
    <w:aliases w:val="Paragraph,Font"/>
    <w:rsid w:val="0067750E"/>
  </w:style>
  <w:style w:type="paragraph" w:customStyle="1" w:styleId="footnote">
    <w:name w:val="footnote"/>
    <w:aliases w:val="text"/>
    <w:basedOn w:val="Normal"/>
    <w:rsid w:val="0067750E"/>
    <w:rPr>
      <w:sz w:val="20"/>
      <w:szCs w:val="20"/>
    </w:rPr>
  </w:style>
  <w:style w:type="character" w:customStyle="1" w:styleId="footnote1">
    <w:name w:val="footnote1"/>
    <w:aliases w:val="reference"/>
    <w:basedOn w:val="Default"/>
    <w:rsid w:val="0067750E"/>
    <w:rPr>
      <w:vertAlign w:val="superscript"/>
    </w:rPr>
  </w:style>
  <w:style w:type="paragraph" w:styleId="Caption">
    <w:name w:val="caption"/>
    <w:basedOn w:val="Normal"/>
    <w:next w:val="Normal"/>
    <w:qFormat/>
    <w:rsid w:val="0067750E"/>
    <w:pPr>
      <w:spacing w:before="120" w:after="120"/>
      <w:jc w:val="center"/>
    </w:pPr>
    <w:rPr>
      <w:rFonts w:ascii=".VnArial" w:hAnsi=".VnArial"/>
      <w:sz w:val="18"/>
      <w:szCs w:val="18"/>
    </w:rPr>
  </w:style>
  <w:style w:type="paragraph" w:styleId="TOC1">
    <w:name w:val="toc 1"/>
    <w:basedOn w:val="Normal"/>
    <w:next w:val="Normal"/>
    <w:autoRedefine/>
    <w:rsid w:val="0067750E"/>
    <w:pPr>
      <w:spacing w:line="360" w:lineRule="auto"/>
      <w:jc w:val="center"/>
    </w:pPr>
    <w:rPr>
      <w:rFonts w:ascii=".VnTime" w:hAnsi=".VnTime"/>
      <w:sz w:val="28"/>
      <w:szCs w:val="28"/>
    </w:rPr>
  </w:style>
  <w:style w:type="character" w:styleId="PageNumber">
    <w:name w:val="page number"/>
    <w:basedOn w:val="DefaultParagraphFont"/>
    <w:rsid w:val="0067750E"/>
  </w:style>
  <w:style w:type="paragraph" w:styleId="Header">
    <w:name w:val="header"/>
    <w:basedOn w:val="Normal"/>
    <w:link w:val="HeaderChar"/>
    <w:rsid w:val="0067750E"/>
    <w:pPr>
      <w:tabs>
        <w:tab w:val="center" w:pos="4320"/>
        <w:tab w:val="right" w:pos="8640"/>
      </w:tabs>
    </w:pPr>
  </w:style>
  <w:style w:type="character" w:customStyle="1" w:styleId="HeaderChar">
    <w:name w:val="Header Char"/>
    <w:basedOn w:val="DefaultParagraphFont"/>
    <w:link w:val="Header"/>
    <w:rsid w:val="0067750E"/>
    <w:rPr>
      <w:sz w:val="24"/>
      <w:szCs w:val="24"/>
    </w:rPr>
  </w:style>
  <w:style w:type="character" w:customStyle="1" w:styleId="ctndetailloai">
    <w:name w:val="ctndetailloai"/>
    <w:basedOn w:val="DefaultParagraphFont"/>
    <w:rsid w:val="0067750E"/>
  </w:style>
  <w:style w:type="paragraph" w:customStyle="1" w:styleId="CharCharCharChar">
    <w:name w:val="Char Char Char Char"/>
    <w:basedOn w:val="Normal"/>
    <w:rsid w:val="0067750E"/>
    <w:pPr>
      <w:spacing w:after="160" w:line="240" w:lineRule="exact"/>
    </w:pPr>
    <w:rPr>
      <w:rFonts w:ascii="Verdana" w:hAnsi="Verdana" w:cs="Verdana"/>
      <w:sz w:val="20"/>
      <w:szCs w:val="20"/>
    </w:rPr>
  </w:style>
  <w:style w:type="character" w:customStyle="1" w:styleId="editsection">
    <w:name w:val="editsection"/>
    <w:basedOn w:val="DefaultParagraphFont"/>
    <w:rsid w:val="0067750E"/>
  </w:style>
  <w:style w:type="character" w:customStyle="1" w:styleId="mw-headline">
    <w:name w:val="mw-headline"/>
    <w:basedOn w:val="DefaultParagraphFont"/>
    <w:rsid w:val="0067750E"/>
  </w:style>
  <w:style w:type="paragraph" w:styleId="BodyTextIndent3">
    <w:name w:val="Body Text Indent 3"/>
    <w:basedOn w:val="Normal"/>
    <w:link w:val="BodyTextIndent3Char"/>
    <w:rsid w:val="0067750E"/>
    <w:pPr>
      <w:spacing w:line="360" w:lineRule="auto"/>
      <w:ind w:firstLine="720"/>
      <w:jc w:val="both"/>
    </w:pPr>
    <w:rPr>
      <w:sz w:val="28"/>
      <w:szCs w:val="28"/>
    </w:rPr>
  </w:style>
  <w:style w:type="character" w:customStyle="1" w:styleId="BodyTextIndent3Char">
    <w:name w:val="Body Text Indent 3 Char"/>
    <w:basedOn w:val="DefaultParagraphFont"/>
    <w:link w:val="BodyTextIndent3"/>
    <w:rsid w:val="0067750E"/>
    <w:rPr>
      <w:sz w:val="28"/>
      <w:szCs w:val="28"/>
    </w:rPr>
  </w:style>
  <w:style w:type="paragraph" w:styleId="BodyTextIndent">
    <w:name w:val="Body Text Indent"/>
    <w:basedOn w:val="Normal"/>
    <w:link w:val="BodyTextIndentChar"/>
    <w:rsid w:val="0067750E"/>
    <w:pPr>
      <w:spacing w:after="120"/>
      <w:ind w:left="360"/>
    </w:pPr>
  </w:style>
  <w:style w:type="character" w:customStyle="1" w:styleId="BodyTextIndentChar">
    <w:name w:val="Body Text Indent Char"/>
    <w:basedOn w:val="DefaultParagraphFont"/>
    <w:link w:val="BodyTextIndent"/>
    <w:rsid w:val="0067750E"/>
    <w:rPr>
      <w:sz w:val="24"/>
      <w:szCs w:val="24"/>
    </w:rPr>
  </w:style>
  <w:style w:type="character" w:styleId="Strong">
    <w:name w:val="Strong"/>
    <w:basedOn w:val="DefaultParagraphFont"/>
    <w:qFormat/>
    <w:rsid w:val="0067750E"/>
    <w:rPr>
      <w:b/>
      <w:bCs/>
    </w:rPr>
  </w:style>
  <w:style w:type="paragraph" w:styleId="BodyTextIndent2">
    <w:name w:val="Body Text Indent 2"/>
    <w:basedOn w:val="Normal"/>
    <w:link w:val="BodyTextIndent2Char"/>
    <w:rsid w:val="0067750E"/>
    <w:pPr>
      <w:ind w:left="720"/>
    </w:pPr>
  </w:style>
  <w:style w:type="character" w:customStyle="1" w:styleId="BodyTextIndent2Char">
    <w:name w:val="Body Text Indent 2 Char"/>
    <w:basedOn w:val="DefaultParagraphFont"/>
    <w:link w:val="BodyTextIndent2"/>
    <w:rsid w:val="0067750E"/>
    <w:rPr>
      <w:sz w:val="24"/>
      <w:szCs w:val="24"/>
    </w:rPr>
  </w:style>
  <w:style w:type="character" w:customStyle="1" w:styleId="st">
    <w:name w:val="st"/>
    <w:basedOn w:val="DefaultParagraphFont"/>
    <w:rsid w:val="00467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428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danhhung.vf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24C87-C8E7-4E6F-99F2-09AA05D8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Preliminary data of the biodiversity in the area</vt:lpstr>
    </vt:vector>
  </TitlesOfParts>
  <Company>Ham Thuan Nam - Binh Thuan</Company>
  <LinksUpToDate>false</LinksUpToDate>
  <CharactersWithSpaces>17337</CharactersWithSpaces>
  <SharedDoc>false</SharedDoc>
  <HLinks>
    <vt:vector size="48" baseType="variant">
      <vt:variant>
        <vt:i4>458829</vt:i4>
      </vt:variant>
      <vt:variant>
        <vt:i4>21</vt:i4>
      </vt:variant>
      <vt:variant>
        <vt:i4>0</vt:i4>
      </vt:variant>
      <vt:variant>
        <vt:i4>5</vt:i4>
      </vt:variant>
      <vt:variant>
        <vt:lpwstr>http://www.hindawi.com/52042748/</vt:lpwstr>
      </vt:variant>
      <vt:variant>
        <vt:lpwstr/>
      </vt:variant>
      <vt:variant>
        <vt:i4>262216</vt:i4>
      </vt:variant>
      <vt:variant>
        <vt:i4>18</vt:i4>
      </vt:variant>
      <vt:variant>
        <vt:i4>0</vt:i4>
      </vt:variant>
      <vt:variant>
        <vt:i4>5</vt:i4>
      </vt:variant>
      <vt:variant>
        <vt:lpwstr>http://www.hindawi.com/68095439/</vt:lpwstr>
      </vt:variant>
      <vt:variant>
        <vt:lpwstr/>
      </vt:variant>
      <vt:variant>
        <vt:i4>196675</vt:i4>
      </vt:variant>
      <vt:variant>
        <vt:i4>15</vt:i4>
      </vt:variant>
      <vt:variant>
        <vt:i4>0</vt:i4>
      </vt:variant>
      <vt:variant>
        <vt:i4>5</vt:i4>
      </vt:variant>
      <vt:variant>
        <vt:lpwstr>http://www.hindawi.com/34925382/</vt:lpwstr>
      </vt:variant>
      <vt:variant>
        <vt:lpwstr/>
      </vt:variant>
      <vt:variant>
        <vt:i4>75</vt:i4>
      </vt:variant>
      <vt:variant>
        <vt:i4>12</vt:i4>
      </vt:variant>
      <vt:variant>
        <vt:i4>0</vt:i4>
      </vt:variant>
      <vt:variant>
        <vt:i4>5</vt:i4>
      </vt:variant>
      <vt:variant>
        <vt:lpwstr>http://www.hindawi.com/59123430/</vt:lpwstr>
      </vt:variant>
      <vt:variant>
        <vt:lpwstr/>
      </vt:variant>
      <vt:variant>
        <vt:i4>71</vt:i4>
      </vt:variant>
      <vt:variant>
        <vt:i4>9</vt:i4>
      </vt:variant>
      <vt:variant>
        <vt:i4>0</vt:i4>
      </vt:variant>
      <vt:variant>
        <vt:i4>5</vt:i4>
      </vt:variant>
      <vt:variant>
        <vt:lpwstr>http://www.hindawi.com/54793856/</vt:lpwstr>
      </vt:variant>
      <vt:variant>
        <vt:lpwstr/>
      </vt:variant>
      <vt:variant>
        <vt:i4>196673</vt:i4>
      </vt:variant>
      <vt:variant>
        <vt:i4>6</vt:i4>
      </vt:variant>
      <vt:variant>
        <vt:i4>0</vt:i4>
      </vt:variant>
      <vt:variant>
        <vt:i4>5</vt:i4>
      </vt:variant>
      <vt:variant>
        <vt:lpwstr>http://www.hindawi.com/68291420/</vt:lpwstr>
      </vt:variant>
      <vt:variant>
        <vt:lpwstr/>
      </vt:variant>
      <vt:variant>
        <vt:i4>196673</vt:i4>
      </vt:variant>
      <vt:variant>
        <vt:i4>3</vt:i4>
      </vt:variant>
      <vt:variant>
        <vt:i4>0</vt:i4>
      </vt:variant>
      <vt:variant>
        <vt:i4>5</vt:i4>
      </vt:variant>
      <vt:variant>
        <vt:lpwstr>http://www.hindawi.com/68291420/</vt:lpwstr>
      </vt:variant>
      <vt:variant>
        <vt:lpwstr/>
      </vt:variant>
      <vt:variant>
        <vt:i4>196673</vt:i4>
      </vt:variant>
      <vt:variant>
        <vt:i4>0</vt:i4>
      </vt:variant>
      <vt:variant>
        <vt:i4>0</vt:i4>
      </vt:variant>
      <vt:variant>
        <vt:i4>5</vt:i4>
      </vt:variant>
      <vt:variant>
        <vt:lpwstr>http://www.hindawi.com/68291420/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data of the biodiversity in the area</dc:title>
  <dc:creator>Nguyen Thanh Nam</dc:creator>
  <cp:lastModifiedBy>Do Ngoc Dai</cp:lastModifiedBy>
  <cp:revision>2</cp:revision>
  <cp:lastPrinted>2014-03-30T16:22:00Z</cp:lastPrinted>
  <dcterms:created xsi:type="dcterms:W3CDTF">2017-09-07T00:59:00Z</dcterms:created>
  <dcterms:modified xsi:type="dcterms:W3CDTF">2017-09-07T00:59:00Z</dcterms:modified>
</cp:coreProperties>
</file>