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54F" w:rsidRDefault="001A4094" w:rsidP="001A4094">
      <w:pPr>
        <w:pStyle w:val="Heading1"/>
        <w:spacing w:before="0"/>
        <w:ind w:firstLine="567"/>
        <w:jc w:val="center"/>
        <w:rPr>
          <w:rFonts w:cs="Times New Roman"/>
          <w:sz w:val="36"/>
          <w:szCs w:val="36"/>
        </w:rPr>
      </w:pPr>
      <w:r>
        <w:rPr>
          <w:rFonts w:cs="Times New Roman"/>
          <w:sz w:val="36"/>
          <w:szCs w:val="36"/>
        </w:rPr>
        <w:t>Ư</w:t>
      </w:r>
      <w:r w:rsidR="002659E2" w:rsidRPr="001A4094">
        <w:rPr>
          <w:rFonts w:cs="Times New Roman"/>
          <w:sz w:val="36"/>
          <w:szCs w:val="36"/>
        </w:rPr>
        <w:t>ơm tạo</w:t>
      </w:r>
      <w:bookmarkStart w:id="0" w:name="_Toc469911172"/>
      <w:bookmarkStart w:id="1" w:name="_Toc470869688"/>
      <w:bookmarkStart w:id="2" w:name="_Toc470881089"/>
      <w:bookmarkStart w:id="3" w:name="_Toc471293628"/>
      <w:bookmarkStart w:id="4" w:name="_Toc471298210"/>
      <w:bookmarkStart w:id="5" w:name="_Toc471298491"/>
      <w:bookmarkStart w:id="6" w:name="_Toc471385496"/>
      <w:bookmarkStart w:id="7" w:name="_Toc471413287"/>
      <w:bookmarkStart w:id="8" w:name="_Toc471414468"/>
      <w:bookmarkStart w:id="9" w:name="_Toc471415859"/>
      <w:bookmarkStart w:id="10" w:name="_Toc471416370"/>
      <w:r w:rsidR="00CF3143" w:rsidRPr="001A4094">
        <w:rPr>
          <w:rFonts w:cs="Times New Roman"/>
          <w:sz w:val="36"/>
          <w:szCs w:val="36"/>
        </w:rPr>
        <w:t xml:space="preserve"> </w:t>
      </w:r>
      <w:r w:rsidR="002659E2" w:rsidRPr="001A4094">
        <w:rPr>
          <w:rFonts w:cs="Times New Roman"/>
          <w:sz w:val="36"/>
          <w:szCs w:val="36"/>
        </w:rPr>
        <w:t>doanh nghiệp</w:t>
      </w:r>
      <w:r w:rsidR="007261BB" w:rsidRPr="001A4094">
        <w:rPr>
          <w:rFonts w:cs="Times New Roman"/>
          <w:sz w:val="36"/>
          <w:szCs w:val="36"/>
        </w:rPr>
        <w:t xml:space="preserve"> </w:t>
      </w:r>
      <w:r w:rsidR="002659E2" w:rsidRPr="001A4094">
        <w:rPr>
          <w:rFonts w:cs="Times New Roman"/>
          <w:sz w:val="36"/>
          <w:szCs w:val="36"/>
        </w:rPr>
        <w:t xml:space="preserve">công nghệ </w:t>
      </w:r>
      <w:r>
        <w:rPr>
          <w:rFonts w:cs="Times New Roman"/>
          <w:sz w:val="36"/>
          <w:szCs w:val="36"/>
        </w:rPr>
        <w:t>ở</w:t>
      </w:r>
      <w:r w:rsidR="002659E2" w:rsidRPr="001A4094">
        <w:rPr>
          <w:rFonts w:cs="Times New Roman"/>
          <w:sz w:val="36"/>
          <w:szCs w:val="36"/>
        </w:rPr>
        <w:t xml:space="preserve"> Việt Nam</w:t>
      </w:r>
      <w:bookmarkEnd w:id="0"/>
      <w:bookmarkEnd w:id="1"/>
      <w:bookmarkEnd w:id="2"/>
      <w:bookmarkEnd w:id="3"/>
      <w:bookmarkEnd w:id="4"/>
      <w:bookmarkEnd w:id="5"/>
      <w:bookmarkEnd w:id="6"/>
      <w:bookmarkEnd w:id="7"/>
      <w:bookmarkEnd w:id="8"/>
      <w:bookmarkEnd w:id="9"/>
      <w:bookmarkEnd w:id="10"/>
      <w:r w:rsidR="00AA654F">
        <w:rPr>
          <w:rFonts w:cs="Times New Roman"/>
          <w:sz w:val="36"/>
          <w:szCs w:val="36"/>
        </w:rPr>
        <w:t>:</w:t>
      </w:r>
      <w:r>
        <w:rPr>
          <w:rFonts w:cs="Times New Roman"/>
          <w:sz w:val="36"/>
          <w:szCs w:val="36"/>
        </w:rPr>
        <w:t xml:space="preserve"> </w:t>
      </w:r>
    </w:p>
    <w:p w:rsidR="001E4C66" w:rsidRPr="001A4094" w:rsidRDefault="00AA654F" w:rsidP="001A4094">
      <w:pPr>
        <w:pStyle w:val="Heading1"/>
        <w:spacing w:before="0"/>
        <w:ind w:firstLine="567"/>
        <w:jc w:val="center"/>
        <w:rPr>
          <w:rFonts w:cs="Times New Roman"/>
          <w:sz w:val="36"/>
          <w:szCs w:val="36"/>
        </w:rPr>
      </w:pPr>
      <w:r>
        <w:rPr>
          <w:rFonts w:cs="Times New Roman"/>
          <w:sz w:val="36"/>
          <w:szCs w:val="36"/>
        </w:rPr>
        <w:t>M</w:t>
      </w:r>
      <w:r w:rsidR="001A4094">
        <w:rPr>
          <w:rFonts w:cs="Times New Roman"/>
          <w:sz w:val="36"/>
          <w:szCs w:val="36"/>
        </w:rPr>
        <w:t>ột tiếp cận phân tích cơ sở pháp lý</w:t>
      </w:r>
    </w:p>
    <w:p w:rsidR="001A4094" w:rsidRDefault="001A4094" w:rsidP="001A4094">
      <w:pPr>
        <w:spacing w:after="0"/>
        <w:ind w:left="284" w:right="141"/>
        <w:jc w:val="both"/>
        <w:rPr>
          <w:rFonts w:ascii="Times New Roman" w:hAnsi="Times New Roman" w:cs="Times New Roman"/>
          <w:b/>
          <w:sz w:val="24"/>
          <w:szCs w:val="24"/>
        </w:rPr>
      </w:pPr>
    </w:p>
    <w:p w:rsidR="00D81EF4" w:rsidRPr="00D81EF4" w:rsidRDefault="001A4094" w:rsidP="00D81EF4">
      <w:pPr>
        <w:spacing w:after="60"/>
        <w:jc w:val="center"/>
        <w:rPr>
          <w:rFonts w:ascii="Times New Roman" w:hAnsi="Times New Roman"/>
          <w:i/>
          <w:iCs/>
          <w:sz w:val="24"/>
          <w:szCs w:val="24"/>
          <w:vertAlign w:val="superscript"/>
        </w:rPr>
      </w:pPr>
      <w:r w:rsidRPr="001A4094">
        <w:rPr>
          <w:rFonts w:ascii="Times New Roman" w:hAnsi="Times New Roman"/>
          <w:iCs/>
          <w:sz w:val="26"/>
          <w:szCs w:val="26"/>
        </w:rPr>
        <w:t>Phạm Đại Dương</w:t>
      </w:r>
      <w:r w:rsidR="00D81EF4">
        <w:rPr>
          <w:rFonts w:ascii="Times New Roman" w:hAnsi="Times New Roman"/>
          <w:iCs/>
          <w:sz w:val="26"/>
          <w:szCs w:val="26"/>
          <w:vertAlign w:val="superscript"/>
        </w:rPr>
        <w:t>a</w:t>
      </w:r>
      <w:r w:rsidRPr="001A4094">
        <w:rPr>
          <w:rFonts w:ascii="Times New Roman" w:hAnsi="Times New Roman"/>
          <w:iCs/>
          <w:sz w:val="26"/>
          <w:szCs w:val="26"/>
        </w:rPr>
        <w:t xml:space="preserve">, </w:t>
      </w:r>
      <w:r w:rsidR="00D81EF4" w:rsidRPr="001A4094">
        <w:rPr>
          <w:rFonts w:ascii="Times New Roman" w:hAnsi="Times New Roman"/>
          <w:iCs/>
          <w:sz w:val="26"/>
          <w:szCs w:val="26"/>
        </w:rPr>
        <w:t>Đào Thanh Trường</w:t>
      </w:r>
      <w:r w:rsidR="00D81EF4" w:rsidRPr="001A4094">
        <w:rPr>
          <w:rStyle w:val="FootnoteReference"/>
          <w:rFonts w:ascii="Times New Roman" w:hAnsi="Times New Roman"/>
          <w:iCs/>
          <w:sz w:val="26"/>
          <w:szCs w:val="26"/>
        </w:rPr>
        <w:footnoteReference w:id="1"/>
      </w:r>
      <w:r w:rsidR="00D81EF4">
        <w:rPr>
          <w:rFonts w:ascii="Times New Roman" w:hAnsi="Times New Roman"/>
          <w:iCs/>
          <w:sz w:val="26"/>
          <w:szCs w:val="26"/>
          <w:vertAlign w:val="superscript"/>
        </w:rPr>
        <w:t>b</w:t>
      </w:r>
      <w:r w:rsidR="00D81EF4">
        <w:rPr>
          <w:rFonts w:ascii="Times New Roman" w:hAnsi="Times New Roman"/>
          <w:iCs/>
          <w:sz w:val="26"/>
          <w:szCs w:val="26"/>
        </w:rPr>
        <w:t>, Nguyễn Thị Ngọc Anh</w:t>
      </w:r>
      <w:r w:rsidR="00D81EF4">
        <w:rPr>
          <w:rFonts w:ascii="Times New Roman" w:hAnsi="Times New Roman"/>
          <w:iCs/>
          <w:sz w:val="26"/>
          <w:szCs w:val="26"/>
          <w:vertAlign w:val="superscript"/>
        </w:rPr>
        <w:t>c</w:t>
      </w:r>
      <w:r w:rsidR="00D81EF4">
        <w:rPr>
          <w:rFonts w:ascii="Times New Roman" w:hAnsi="Times New Roman"/>
          <w:iCs/>
          <w:sz w:val="26"/>
          <w:szCs w:val="26"/>
        </w:rPr>
        <w:t>, Nguyễn Thúy Hiền</w:t>
      </w:r>
      <w:r w:rsidR="00D81EF4">
        <w:rPr>
          <w:rFonts w:ascii="Times New Roman" w:hAnsi="Times New Roman"/>
          <w:iCs/>
          <w:sz w:val="26"/>
          <w:szCs w:val="26"/>
          <w:vertAlign w:val="superscript"/>
        </w:rPr>
        <w:t>d</w:t>
      </w:r>
    </w:p>
    <w:p w:rsidR="00D81EF4" w:rsidRDefault="00D81EF4" w:rsidP="001A4094">
      <w:pPr>
        <w:spacing w:after="60"/>
        <w:jc w:val="center"/>
        <w:rPr>
          <w:rFonts w:ascii="Times New Roman" w:hAnsi="Times New Roman"/>
          <w:iCs/>
          <w:sz w:val="26"/>
          <w:szCs w:val="26"/>
        </w:rPr>
      </w:pPr>
      <w:r>
        <w:rPr>
          <w:rFonts w:ascii="Times New Roman" w:hAnsi="Times New Roman"/>
          <w:i/>
          <w:iCs/>
          <w:sz w:val="24"/>
          <w:szCs w:val="24"/>
          <w:vertAlign w:val="superscript"/>
        </w:rPr>
        <w:t>a,d</w:t>
      </w:r>
      <w:r w:rsidR="001A4094">
        <w:rPr>
          <w:rFonts w:ascii="Times New Roman" w:hAnsi="Times New Roman"/>
          <w:i/>
          <w:iCs/>
          <w:sz w:val="24"/>
          <w:szCs w:val="24"/>
        </w:rPr>
        <w:t>Bộ Khoa học và Công nghệ, 113 Trần Duy Hưng, Cầu Giấy, Hà Nội</w:t>
      </w:r>
      <w:r w:rsidRPr="00D81EF4">
        <w:rPr>
          <w:rFonts w:ascii="Times New Roman" w:hAnsi="Times New Roman"/>
          <w:iCs/>
          <w:sz w:val="26"/>
          <w:szCs w:val="26"/>
        </w:rPr>
        <w:t xml:space="preserve"> </w:t>
      </w:r>
    </w:p>
    <w:p w:rsidR="001A4094" w:rsidRDefault="00D81EF4" w:rsidP="001A4094">
      <w:pPr>
        <w:spacing w:after="60"/>
        <w:jc w:val="center"/>
        <w:rPr>
          <w:rFonts w:ascii="Times New Roman" w:hAnsi="Times New Roman"/>
          <w:i/>
          <w:iCs/>
          <w:sz w:val="24"/>
          <w:szCs w:val="24"/>
        </w:rPr>
      </w:pPr>
      <w:r>
        <w:rPr>
          <w:rFonts w:ascii="Times New Roman" w:hAnsi="Times New Roman"/>
          <w:iCs/>
          <w:sz w:val="26"/>
          <w:szCs w:val="26"/>
          <w:vertAlign w:val="superscript"/>
        </w:rPr>
        <w:t>b,c</w:t>
      </w:r>
      <w:r w:rsidR="001A4094">
        <w:rPr>
          <w:rFonts w:ascii="Times New Roman" w:hAnsi="Times New Roman"/>
          <w:i/>
          <w:iCs/>
          <w:sz w:val="24"/>
          <w:szCs w:val="24"/>
        </w:rPr>
        <w:t xml:space="preserve">Trường Đại học Khoa học Xã hội và Nhân văn, ĐHQGHN, </w:t>
      </w:r>
      <w:r w:rsidR="001A4094" w:rsidRPr="00F27F5D">
        <w:rPr>
          <w:rFonts w:ascii="Times New Roman" w:hAnsi="Times New Roman"/>
          <w:i/>
          <w:iCs/>
          <w:sz w:val="24"/>
          <w:szCs w:val="24"/>
        </w:rPr>
        <w:t>336 Nguyễn Trãi, Thanh Xuân, Hà Nội</w:t>
      </w:r>
    </w:p>
    <w:p w:rsidR="001A4094" w:rsidRPr="007C007F" w:rsidRDefault="001A4094" w:rsidP="00F17203">
      <w:pPr>
        <w:spacing w:before="100" w:beforeAutospacing="1" w:after="100" w:afterAutospacing="1"/>
        <w:jc w:val="center"/>
        <w:rPr>
          <w:rFonts w:ascii="Times New Roman" w:eastAsia="Times New Roman" w:hAnsi="Times New Roman"/>
          <w:b/>
          <w:bCs/>
          <w:szCs w:val="24"/>
        </w:rPr>
      </w:pPr>
      <w:r w:rsidRPr="00F27F5D">
        <w:rPr>
          <w:rFonts w:ascii="Times New Roman" w:hAnsi="Times New Roman"/>
          <w:sz w:val="24"/>
          <w:szCs w:val="24"/>
        </w:rPr>
        <w:t xml:space="preserve">Nhận ngày </w:t>
      </w:r>
      <w:r w:rsidRPr="007C007F">
        <w:rPr>
          <w:rFonts w:ascii="Times New Roman" w:hAnsi="Times New Roman"/>
          <w:sz w:val="24"/>
          <w:szCs w:val="24"/>
        </w:rPr>
        <w:t xml:space="preserve">  </w:t>
      </w:r>
      <w:r w:rsidRPr="00F27F5D">
        <w:rPr>
          <w:rFonts w:ascii="Times New Roman" w:hAnsi="Times New Roman"/>
          <w:sz w:val="24"/>
          <w:szCs w:val="24"/>
        </w:rPr>
        <w:t xml:space="preserve"> tháng </w:t>
      </w:r>
      <w:r w:rsidRPr="007C007F">
        <w:rPr>
          <w:rFonts w:ascii="Times New Roman" w:hAnsi="Times New Roman"/>
          <w:sz w:val="24"/>
          <w:szCs w:val="24"/>
        </w:rPr>
        <w:t xml:space="preserve">   </w:t>
      </w:r>
      <w:r w:rsidRPr="00F27F5D">
        <w:rPr>
          <w:rFonts w:ascii="Times New Roman" w:hAnsi="Times New Roman"/>
          <w:sz w:val="24"/>
          <w:szCs w:val="24"/>
        </w:rPr>
        <w:t xml:space="preserve"> năm 2016</w:t>
      </w:r>
      <w:r w:rsidRPr="00F27F5D">
        <w:rPr>
          <w:rFonts w:ascii="Times New Roman" w:hAnsi="Times New Roman"/>
          <w:sz w:val="24"/>
          <w:szCs w:val="24"/>
        </w:rPr>
        <w:br/>
        <w:t xml:space="preserve">Chỉnh sửa ngày </w:t>
      </w:r>
      <w:r w:rsidRPr="007C007F">
        <w:rPr>
          <w:rFonts w:ascii="Times New Roman" w:hAnsi="Times New Roman"/>
          <w:sz w:val="24"/>
          <w:szCs w:val="24"/>
        </w:rPr>
        <w:t xml:space="preserve">    </w:t>
      </w:r>
      <w:r w:rsidRPr="00F27F5D">
        <w:rPr>
          <w:rFonts w:ascii="Times New Roman" w:hAnsi="Times New Roman"/>
          <w:sz w:val="24"/>
          <w:szCs w:val="24"/>
        </w:rPr>
        <w:t xml:space="preserve"> tháng </w:t>
      </w:r>
      <w:r w:rsidRPr="007C007F">
        <w:rPr>
          <w:rFonts w:ascii="Times New Roman" w:hAnsi="Times New Roman"/>
          <w:sz w:val="24"/>
          <w:szCs w:val="24"/>
        </w:rPr>
        <w:t xml:space="preserve">   </w:t>
      </w:r>
      <w:r w:rsidRPr="00F27F5D">
        <w:rPr>
          <w:rFonts w:ascii="Times New Roman" w:hAnsi="Times New Roman"/>
          <w:sz w:val="24"/>
          <w:szCs w:val="24"/>
        </w:rPr>
        <w:t xml:space="preserve"> năm 201</w:t>
      </w:r>
      <w:r w:rsidRPr="007C007F">
        <w:rPr>
          <w:rFonts w:ascii="Times New Roman" w:hAnsi="Times New Roman"/>
          <w:sz w:val="24"/>
          <w:szCs w:val="24"/>
        </w:rPr>
        <w:t>7</w:t>
      </w:r>
      <w:r w:rsidRPr="00F27F5D">
        <w:rPr>
          <w:rFonts w:ascii="Times New Roman" w:hAnsi="Times New Roman"/>
          <w:sz w:val="24"/>
          <w:szCs w:val="24"/>
        </w:rPr>
        <w:t xml:space="preserve">; Chấp nhận đăng ngày </w:t>
      </w:r>
      <w:r w:rsidRPr="007C007F">
        <w:rPr>
          <w:rFonts w:ascii="Times New Roman" w:hAnsi="Times New Roman"/>
          <w:sz w:val="24"/>
          <w:szCs w:val="24"/>
        </w:rPr>
        <w:t xml:space="preserve">   </w:t>
      </w:r>
      <w:r w:rsidRPr="00F27F5D">
        <w:rPr>
          <w:rFonts w:ascii="Times New Roman" w:hAnsi="Times New Roman"/>
          <w:sz w:val="24"/>
          <w:szCs w:val="24"/>
        </w:rPr>
        <w:t xml:space="preserve"> tháng </w:t>
      </w:r>
      <w:r w:rsidRPr="007C007F">
        <w:rPr>
          <w:rFonts w:ascii="Times New Roman" w:hAnsi="Times New Roman"/>
          <w:sz w:val="24"/>
          <w:szCs w:val="24"/>
        </w:rPr>
        <w:t xml:space="preserve">    </w:t>
      </w:r>
      <w:r w:rsidRPr="00F27F5D">
        <w:rPr>
          <w:rFonts w:ascii="Times New Roman" w:hAnsi="Times New Roman"/>
          <w:sz w:val="24"/>
          <w:szCs w:val="24"/>
        </w:rPr>
        <w:t xml:space="preserve"> năm 201</w:t>
      </w:r>
      <w:r w:rsidRPr="007C007F">
        <w:rPr>
          <w:rFonts w:ascii="Times New Roman" w:hAnsi="Times New Roman"/>
          <w:sz w:val="24"/>
          <w:szCs w:val="24"/>
        </w:rPr>
        <w:t>7</w:t>
      </w:r>
    </w:p>
    <w:p w:rsidR="00675B6A" w:rsidRPr="00675B6A" w:rsidRDefault="00C96B8E" w:rsidP="00675B6A">
      <w:pPr>
        <w:spacing w:after="0"/>
        <w:ind w:left="284" w:right="141"/>
        <w:jc w:val="both"/>
        <w:rPr>
          <w:rFonts w:ascii="Times New Roman" w:hAnsi="Times New Roman" w:cs="Times New Roman"/>
          <w:sz w:val="24"/>
          <w:szCs w:val="24"/>
        </w:rPr>
      </w:pPr>
      <w:r w:rsidRPr="001A4094">
        <w:rPr>
          <w:rFonts w:ascii="Times New Roman" w:hAnsi="Times New Roman" w:cs="Times New Roman"/>
          <w:b/>
          <w:sz w:val="24"/>
          <w:szCs w:val="24"/>
        </w:rPr>
        <w:t>Tóm tắt</w:t>
      </w:r>
      <w:r w:rsidR="002659E2" w:rsidRPr="001A4094">
        <w:rPr>
          <w:rFonts w:ascii="Times New Roman" w:hAnsi="Times New Roman" w:cs="Times New Roman"/>
          <w:b/>
          <w:sz w:val="24"/>
          <w:szCs w:val="24"/>
        </w:rPr>
        <w:t xml:space="preserve">: </w:t>
      </w:r>
      <w:r w:rsidR="00675B6A" w:rsidRPr="00675B6A">
        <w:rPr>
          <w:rFonts w:ascii="Times New Roman" w:hAnsi="Times New Roman" w:cs="Times New Roman"/>
          <w:sz w:val="24"/>
          <w:szCs w:val="24"/>
        </w:rPr>
        <w:t xml:space="preserve">Cuộc cách mạng KH&amp;CN đã và đang tạo ra sự liên kết, hợp tác giữa các nước trên nhiều lĩnh vực, ở nhiều cấp độ, song cũng đặt ra những thách thức về cạnh tranh nguồn lực phát triển giữa các quốc gia. Trước bối cảnh đó, một trong những chiến lược trọng tâm của Việt Nam là phát triển tiềm lực khoa học và công nghệ, với sự tăng cường đầu tư cho các hoạt động ươm tạo, hỗ trợ khởi nghiệp sáng tạo và sự ra đời của các quỹ đầu tư cho các vườn ươm doanh nghiệp cả về nguồn lực hoạt động và định hướng phát triển. Bên cạnh đó, hoạt động ươm tạo doanh nghiệp công nghệ hiện nay cũng gặp phải rất nhiều các rào cản nội sinh từ chính hệ thống khung khổ pháp lý trong quá trình tư vấn, hỗ trợ tổ chức, cá nhân trong nghiên cứu khoa học và phát triển công nghệ; hoàn thiện, ứng dụng, thương mại hóa công nghệ; xây dựng mô hình kinh doanh, đến việc huy động vốn đầu tư và các hoạt động khác thúc đẩy hình thành và phát triển doanh nghiệp công nghệ. </w:t>
      </w:r>
    </w:p>
    <w:p w:rsidR="00675B6A" w:rsidRPr="00675B6A" w:rsidRDefault="00675B6A" w:rsidP="00675B6A">
      <w:pPr>
        <w:spacing w:after="0"/>
        <w:ind w:left="284" w:right="141"/>
        <w:jc w:val="both"/>
        <w:rPr>
          <w:rFonts w:ascii="Times New Roman" w:hAnsi="Times New Roman" w:cs="Times New Roman"/>
          <w:sz w:val="24"/>
          <w:szCs w:val="24"/>
        </w:rPr>
      </w:pPr>
      <w:r w:rsidRPr="00675B6A">
        <w:rPr>
          <w:rFonts w:ascii="Times New Roman" w:hAnsi="Times New Roman" w:cs="Times New Roman"/>
          <w:sz w:val="24"/>
          <w:szCs w:val="24"/>
        </w:rPr>
        <w:t>Để góp phần nhận diện những rào cản này, trong phạm vi nghiên cứu của bài báo, nhóm tác giả sẽ tập trung phân tích về hệ thống khung khổ pháp lý của Việt Nam về ươm tạo doanh nghiệp công nghệ đồng thời nhận định những khó khăn và vướng mắc trong các văn bản quy định của Nhà nước về thành lập và hỗ trợ các hoạt động ươm tạo doanh nghiệp công nghệ hiện nay.</w:t>
      </w:r>
    </w:p>
    <w:p w:rsidR="001A4094" w:rsidRPr="001A4094" w:rsidRDefault="001A4094" w:rsidP="001A4094">
      <w:pPr>
        <w:spacing w:after="0"/>
        <w:ind w:left="284" w:right="141"/>
        <w:jc w:val="both"/>
        <w:rPr>
          <w:rFonts w:ascii="Times New Roman" w:hAnsi="Times New Roman" w:cs="Times New Roman"/>
          <w:sz w:val="24"/>
          <w:szCs w:val="24"/>
        </w:rPr>
      </w:pPr>
      <w:r w:rsidRPr="001A4094">
        <w:rPr>
          <w:rFonts w:ascii="Times New Roman" w:hAnsi="Times New Roman" w:cs="Times New Roman"/>
          <w:i/>
          <w:sz w:val="24"/>
          <w:szCs w:val="24"/>
        </w:rPr>
        <w:t>Từ khóa</w:t>
      </w:r>
      <w:r>
        <w:rPr>
          <w:rFonts w:ascii="Times New Roman" w:hAnsi="Times New Roman" w:cs="Times New Roman"/>
          <w:sz w:val="24"/>
          <w:szCs w:val="24"/>
        </w:rPr>
        <w:t>: cơ sở pháp lý, ươm tạo, doanh nghiệp công nghệ, Việt Nam</w:t>
      </w:r>
    </w:p>
    <w:p w:rsidR="00D81EF4" w:rsidRDefault="00901AA9" w:rsidP="001A4094">
      <w:pPr>
        <w:pStyle w:val="Heading1"/>
        <w:spacing w:before="0"/>
        <w:ind w:firstLine="567"/>
        <w:rPr>
          <w:rFonts w:cs="Times New Roman"/>
          <w:sz w:val="26"/>
          <w:szCs w:val="26"/>
        </w:rPr>
      </w:pPr>
      <w:r w:rsidRPr="001A4094">
        <w:rPr>
          <w:rFonts w:cs="Times New Roman"/>
          <w:sz w:val="26"/>
          <w:szCs w:val="26"/>
        </w:rPr>
        <w:tab/>
      </w:r>
    </w:p>
    <w:p w:rsidR="00901AA9" w:rsidRPr="001A4094" w:rsidRDefault="00901AA9" w:rsidP="001A4094">
      <w:pPr>
        <w:pStyle w:val="Heading1"/>
        <w:spacing w:before="0"/>
        <w:ind w:firstLine="567"/>
        <w:rPr>
          <w:rFonts w:cs="Times New Roman"/>
          <w:sz w:val="26"/>
          <w:szCs w:val="26"/>
        </w:rPr>
      </w:pPr>
      <w:r w:rsidRPr="001A4094">
        <w:rPr>
          <w:rFonts w:cs="Times New Roman"/>
          <w:sz w:val="26"/>
          <w:szCs w:val="26"/>
        </w:rPr>
        <w:t>1. Đặt vấn đề</w:t>
      </w:r>
    </w:p>
    <w:p w:rsidR="000429BA" w:rsidRPr="001A4094" w:rsidRDefault="00901AA9" w:rsidP="001A4094">
      <w:pPr>
        <w:spacing w:after="0"/>
        <w:ind w:firstLine="567"/>
        <w:jc w:val="both"/>
        <w:rPr>
          <w:rFonts w:ascii="Times New Roman" w:eastAsia="Times New Roman" w:hAnsi="Times New Roman" w:cs="Times New Roman"/>
          <w:color w:val="000000"/>
          <w:spacing w:val="33"/>
          <w:w w:val="99"/>
          <w:sz w:val="26"/>
          <w:szCs w:val="26"/>
        </w:rPr>
      </w:pPr>
      <w:r w:rsidRPr="001A4094">
        <w:rPr>
          <w:rFonts w:ascii="Times New Roman" w:hAnsi="Times New Roman" w:cs="Times New Roman"/>
          <w:sz w:val="26"/>
          <w:szCs w:val="26"/>
        </w:rPr>
        <w:tab/>
        <w:t>Bước vào thế kỷ XXI, xu thế phát triển thế giới đã cơ bản được định hình, đó là sự phát triển của kinh tế tri thức, toàn cầu hóa kinh tế và xã hội thông tin. Nền tảng cho những thay đổi lớn lao này chính là những bước tiến nhảy vọt của khoa học và công nghệ</w:t>
      </w:r>
      <w:r w:rsidR="006F5E85" w:rsidRPr="001A4094">
        <w:rPr>
          <w:rFonts w:ascii="Times New Roman" w:hAnsi="Times New Roman" w:cs="Times New Roman"/>
          <w:sz w:val="26"/>
          <w:szCs w:val="26"/>
        </w:rPr>
        <w:t xml:space="preserve"> (KH&amp;CN)</w:t>
      </w:r>
      <w:r w:rsidRPr="001A4094">
        <w:rPr>
          <w:rFonts w:ascii="Times New Roman" w:hAnsi="Times New Roman" w:cs="Times New Roman"/>
          <w:sz w:val="26"/>
          <w:szCs w:val="26"/>
        </w:rPr>
        <w:t xml:space="preserve"> trong nhiều lĩnh vực, </w:t>
      </w:r>
      <w:r w:rsidR="00EF5DC2" w:rsidRPr="001A4094">
        <w:rPr>
          <w:rFonts w:ascii="Times New Roman" w:hAnsi="Times New Roman" w:cs="Times New Roman"/>
          <w:sz w:val="26"/>
          <w:szCs w:val="26"/>
        </w:rPr>
        <w:t>có thể thấy rõ nhất là về</w:t>
      </w:r>
      <w:r w:rsidRPr="001A4094">
        <w:rPr>
          <w:rFonts w:ascii="Times New Roman" w:hAnsi="Times New Roman" w:cs="Times New Roman"/>
          <w:sz w:val="26"/>
          <w:szCs w:val="26"/>
        </w:rPr>
        <w:t xml:space="preserve"> công nghệ thông tin. Cuộc cách mạng </w:t>
      </w:r>
      <w:r w:rsidR="00EF5DC2" w:rsidRPr="001A4094">
        <w:rPr>
          <w:rFonts w:ascii="Times New Roman" w:hAnsi="Times New Roman" w:cs="Times New Roman"/>
          <w:sz w:val="26"/>
          <w:szCs w:val="26"/>
        </w:rPr>
        <w:t>KH&amp;CN</w:t>
      </w:r>
      <w:r w:rsidRPr="001A4094">
        <w:rPr>
          <w:rFonts w:ascii="Times New Roman" w:hAnsi="Times New Roman" w:cs="Times New Roman"/>
          <w:sz w:val="26"/>
          <w:szCs w:val="26"/>
        </w:rPr>
        <w:t xml:space="preserve"> đã và đang tạo ra sự liên kết, hợp tác giữa các nước trên nhiều lĩnh vực, ở nhiều cấp độ</w:t>
      </w:r>
      <w:r w:rsidR="00EF5DC2" w:rsidRPr="001A4094">
        <w:rPr>
          <w:rFonts w:ascii="Times New Roman" w:hAnsi="Times New Roman" w:cs="Times New Roman"/>
          <w:sz w:val="26"/>
          <w:szCs w:val="26"/>
        </w:rPr>
        <w:t>, nhưng thực chất, đây là</w:t>
      </w:r>
      <w:r w:rsidRPr="001A4094">
        <w:rPr>
          <w:rFonts w:ascii="Times New Roman" w:hAnsi="Times New Roman" w:cs="Times New Roman"/>
          <w:sz w:val="26"/>
          <w:szCs w:val="26"/>
        </w:rPr>
        <w:t xml:space="preserve"> một cuộc cạnh tranh để tồn tại và phát triển, </w:t>
      </w:r>
      <w:r w:rsidR="00EF5DC2" w:rsidRPr="001A4094">
        <w:rPr>
          <w:rFonts w:ascii="Times New Roman" w:hAnsi="Times New Roman" w:cs="Times New Roman"/>
          <w:sz w:val="26"/>
          <w:szCs w:val="26"/>
        </w:rPr>
        <w:t xml:space="preserve">là </w:t>
      </w:r>
      <w:r w:rsidRPr="001A4094">
        <w:rPr>
          <w:rFonts w:ascii="Times New Roman" w:hAnsi="Times New Roman" w:cs="Times New Roman"/>
          <w:sz w:val="26"/>
          <w:szCs w:val="26"/>
        </w:rPr>
        <w:t>quá trình vừa hợp tác, vừa đấu tranh.</w:t>
      </w:r>
      <w:r w:rsidR="00EF5DC2" w:rsidRPr="001A4094">
        <w:rPr>
          <w:rFonts w:ascii="Times New Roman" w:hAnsi="Times New Roman" w:cs="Times New Roman"/>
          <w:sz w:val="26"/>
          <w:szCs w:val="26"/>
        </w:rPr>
        <w:t xml:space="preserve"> </w:t>
      </w:r>
      <w:r w:rsidRPr="001A4094">
        <w:rPr>
          <w:rFonts w:ascii="Times New Roman" w:hAnsi="Times New Roman" w:cs="Times New Roman"/>
          <w:sz w:val="26"/>
          <w:szCs w:val="26"/>
        </w:rPr>
        <w:t xml:space="preserve">Trước sự phát triển như vũ bão </w:t>
      </w:r>
      <w:r w:rsidRPr="001A4094">
        <w:rPr>
          <w:rFonts w:ascii="Times New Roman" w:hAnsi="Times New Roman" w:cs="Times New Roman"/>
          <w:sz w:val="26"/>
          <w:szCs w:val="26"/>
        </w:rPr>
        <w:lastRenderedPageBreak/>
        <w:t xml:space="preserve">của cuộc cách mạng </w:t>
      </w:r>
      <w:r w:rsidR="00EF5DC2" w:rsidRPr="001A4094">
        <w:rPr>
          <w:rFonts w:ascii="Times New Roman" w:hAnsi="Times New Roman" w:cs="Times New Roman"/>
          <w:sz w:val="26"/>
          <w:szCs w:val="26"/>
        </w:rPr>
        <w:t>KH&amp;CN</w:t>
      </w:r>
      <w:r w:rsidRPr="001A4094">
        <w:rPr>
          <w:rFonts w:ascii="Times New Roman" w:hAnsi="Times New Roman" w:cs="Times New Roman"/>
          <w:sz w:val="26"/>
          <w:szCs w:val="26"/>
        </w:rPr>
        <w:t>, nền kinh tế tri thức</w:t>
      </w:r>
      <w:r w:rsidR="00EF5DC2" w:rsidRPr="001A4094">
        <w:rPr>
          <w:rFonts w:ascii="Times New Roman" w:hAnsi="Times New Roman" w:cs="Times New Roman"/>
          <w:sz w:val="26"/>
          <w:szCs w:val="26"/>
        </w:rPr>
        <w:t xml:space="preserve"> (mà đại diện là tri thức KH&amp;CN)</w:t>
      </w:r>
      <w:r w:rsidRPr="001A4094">
        <w:rPr>
          <w:rFonts w:ascii="Times New Roman" w:hAnsi="Times New Roman" w:cs="Times New Roman"/>
          <w:sz w:val="26"/>
          <w:szCs w:val="26"/>
        </w:rPr>
        <w:t xml:space="preserve"> đang lên ngôi và trở thành lực lượng sản xuất và sức mạnh cạnh tranh nếu </w:t>
      </w:r>
      <w:r w:rsidR="00EF5DC2" w:rsidRPr="001A4094">
        <w:rPr>
          <w:rFonts w:ascii="Times New Roman" w:hAnsi="Times New Roman" w:cs="Times New Roman"/>
          <w:sz w:val="26"/>
          <w:szCs w:val="26"/>
        </w:rPr>
        <w:t>quốc gia nào</w:t>
      </w:r>
      <w:r w:rsidRPr="001A4094">
        <w:rPr>
          <w:rFonts w:ascii="Times New Roman" w:hAnsi="Times New Roman" w:cs="Times New Roman"/>
          <w:sz w:val="26"/>
          <w:szCs w:val="26"/>
        </w:rPr>
        <w:t xml:space="preserve"> nắm được </w:t>
      </w:r>
      <w:r w:rsidR="00EF5DC2" w:rsidRPr="001A4094">
        <w:rPr>
          <w:rFonts w:ascii="Times New Roman" w:hAnsi="Times New Roman" w:cs="Times New Roman"/>
          <w:sz w:val="26"/>
          <w:szCs w:val="26"/>
        </w:rPr>
        <w:t>và</w:t>
      </w:r>
      <w:r w:rsidRPr="001A4094">
        <w:rPr>
          <w:rFonts w:ascii="Times New Roman" w:hAnsi="Times New Roman" w:cs="Times New Roman"/>
          <w:sz w:val="26"/>
          <w:szCs w:val="26"/>
        </w:rPr>
        <w:t xml:space="preserve"> biết làm chủ. Trong bối cảnh đó, chiến lược phát triển của Việt Nam đã nhận định phát triển </w:t>
      </w:r>
      <w:r w:rsidR="00EF5DC2" w:rsidRPr="001A4094">
        <w:rPr>
          <w:rFonts w:ascii="Times New Roman" w:hAnsi="Times New Roman" w:cs="Times New Roman"/>
          <w:sz w:val="26"/>
          <w:szCs w:val="26"/>
        </w:rPr>
        <w:t>KH&amp;CN</w:t>
      </w:r>
      <w:r w:rsidRPr="001A4094">
        <w:rPr>
          <w:rFonts w:ascii="Times New Roman" w:hAnsi="Times New Roman" w:cs="Times New Roman"/>
          <w:sz w:val="26"/>
          <w:szCs w:val="26"/>
        </w:rPr>
        <w:t xml:space="preserve"> cùng với giáo dục và đào tạo là quốc sách hàng đầu, </w:t>
      </w:r>
      <w:r w:rsidR="00EF5DC2" w:rsidRPr="001A4094">
        <w:rPr>
          <w:rFonts w:ascii="Times New Roman" w:hAnsi="Times New Roman" w:cs="Times New Roman"/>
          <w:sz w:val="26"/>
          <w:szCs w:val="26"/>
        </w:rPr>
        <w:t xml:space="preserve">là </w:t>
      </w:r>
      <w:r w:rsidRPr="001A4094">
        <w:rPr>
          <w:rFonts w:ascii="Times New Roman" w:hAnsi="Times New Roman" w:cs="Times New Roman"/>
          <w:sz w:val="26"/>
          <w:szCs w:val="26"/>
        </w:rPr>
        <w:t xml:space="preserve">động lực then chốt để phát triển đất nước nhanh và bền vững. </w:t>
      </w:r>
      <w:r w:rsidR="00EF5DC2" w:rsidRPr="001A4094">
        <w:rPr>
          <w:rFonts w:ascii="Times New Roman" w:hAnsi="Times New Roman" w:cs="Times New Roman"/>
          <w:sz w:val="26"/>
          <w:szCs w:val="26"/>
        </w:rPr>
        <w:t>KH&amp;CN</w:t>
      </w:r>
      <w:r w:rsidRPr="001A4094">
        <w:rPr>
          <w:rFonts w:ascii="Times New Roman" w:hAnsi="Times New Roman" w:cs="Times New Roman"/>
          <w:sz w:val="26"/>
          <w:szCs w:val="26"/>
        </w:rPr>
        <w:t xml:space="preserve"> đóng vai trò chủ đạo, tạo bước phát triển đột phá về lực lượng sản xuất, đổi mới mô hình tăng trưởng, nâng cao năng lực cạnh tranh quố</w:t>
      </w:r>
      <w:r w:rsidR="006A6E0A" w:rsidRPr="001A4094">
        <w:rPr>
          <w:rFonts w:ascii="Times New Roman" w:hAnsi="Times New Roman" w:cs="Times New Roman"/>
          <w:sz w:val="26"/>
          <w:szCs w:val="26"/>
        </w:rPr>
        <w:t xml:space="preserve">c gia. Quá trình toàn cầu hóa đang tiến lên theo hướng tăng cường hoạt động nghiên cứu và triển khai (R&amp;D) để tạo ra những công nghệ mới, sản phẩm mới, thương mại hóa vào thị trường, thúc đẩy kinh tế phát triển. Nhưng nghiên cứu khoa học </w:t>
      </w:r>
      <w:r w:rsidR="00AB4E56" w:rsidRPr="001A4094">
        <w:rPr>
          <w:rFonts w:ascii="Times New Roman" w:hAnsi="Times New Roman" w:cs="Times New Roman"/>
          <w:sz w:val="26"/>
          <w:szCs w:val="26"/>
        </w:rPr>
        <w:t>là một hoạt động đòi hỏi tính sáng tạo cao nhưng đi cùng với đó là tính rủi ro cao. Chính vì vậy để đảm bảo quyền lợi của nhà nghiên cứu, nhà doanh nghiệp cũng như giảm thiểu được  mức độ rủi ro của kết quả thông qua hoạt động R&amp;D, cơ sở ươm tạo doanh nghiệp ra đời với một vai trò hết sức quan trọng.</w:t>
      </w:r>
      <w:r w:rsidRPr="001A4094">
        <w:rPr>
          <w:rFonts w:ascii="Times New Roman" w:hAnsi="Times New Roman" w:cs="Times New Roman"/>
          <w:sz w:val="26"/>
          <w:szCs w:val="26"/>
        </w:rPr>
        <w:tab/>
      </w:r>
      <w:r w:rsidR="000429BA" w:rsidRPr="001A4094">
        <w:rPr>
          <w:rFonts w:ascii="Times New Roman" w:eastAsia="Times New Roman" w:hAnsi="Times New Roman" w:cs="Times New Roman"/>
          <w:color w:val="000000"/>
          <w:spacing w:val="33"/>
          <w:w w:val="99"/>
          <w:sz w:val="26"/>
          <w:szCs w:val="26"/>
        </w:rPr>
        <w:t xml:space="preserve"> </w:t>
      </w:r>
    </w:p>
    <w:p w:rsidR="003E1A77" w:rsidRPr="001A4094" w:rsidRDefault="000429BA" w:rsidP="001A4094">
      <w:pPr>
        <w:spacing w:after="0"/>
        <w:ind w:firstLine="567"/>
        <w:jc w:val="both"/>
        <w:rPr>
          <w:rFonts w:ascii="Times New Roman" w:eastAsia="Calibri" w:hAnsi="Times New Roman" w:cs="Times New Roman"/>
          <w:sz w:val="26"/>
          <w:szCs w:val="26"/>
        </w:rPr>
      </w:pPr>
      <w:r w:rsidRPr="001A4094">
        <w:rPr>
          <w:rFonts w:ascii="Times New Roman" w:eastAsia="Calibri" w:hAnsi="Times New Roman" w:cs="Times New Roman"/>
          <w:color w:val="000000"/>
          <w:sz w:val="26"/>
          <w:szCs w:val="26"/>
        </w:rPr>
        <w:t xml:space="preserve">Theo National Business Incubation Association, thế giới hiện có khoảng 7.000 </w:t>
      </w:r>
      <w:r w:rsidR="00AB4E56" w:rsidRPr="001A4094">
        <w:rPr>
          <w:rFonts w:ascii="Times New Roman" w:eastAsia="Calibri" w:hAnsi="Times New Roman" w:cs="Times New Roman"/>
          <w:color w:val="000000"/>
          <w:sz w:val="26"/>
          <w:szCs w:val="26"/>
        </w:rPr>
        <w:t>cơ sở ươm tạo</w:t>
      </w:r>
      <w:r w:rsidRPr="001A4094">
        <w:rPr>
          <w:rFonts w:ascii="Times New Roman" w:eastAsia="Calibri" w:hAnsi="Times New Roman" w:cs="Times New Roman"/>
          <w:color w:val="000000"/>
          <w:sz w:val="26"/>
          <w:szCs w:val="26"/>
        </w:rPr>
        <w:t xml:space="preserve"> doanh nghiệp (tính đến thời điểm 10/2012)</w:t>
      </w:r>
      <w:r w:rsidRPr="001A4094">
        <w:rPr>
          <w:rFonts w:ascii="Times New Roman" w:eastAsia="Calibri" w:hAnsi="Times New Roman" w:cs="Times New Roman"/>
          <w:color w:val="000000"/>
          <w:sz w:val="26"/>
          <w:szCs w:val="26"/>
          <w:vertAlign w:val="superscript"/>
        </w:rPr>
        <w:footnoteReference w:id="2"/>
      </w:r>
      <w:r w:rsidRPr="001A4094">
        <w:rPr>
          <w:rFonts w:ascii="Times New Roman" w:eastAsia="Calibri" w:hAnsi="Times New Roman" w:cs="Times New Roman"/>
          <w:color w:val="000000"/>
          <w:sz w:val="26"/>
          <w:szCs w:val="26"/>
        </w:rPr>
        <w:t xml:space="preserve">. Trong đó, riêng Mỹ có khoảng 1.250 </w:t>
      </w:r>
      <w:r w:rsidR="00AB4E56" w:rsidRPr="001A4094">
        <w:rPr>
          <w:rFonts w:ascii="Times New Roman" w:eastAsia="Calibri" w:hAnsi="Times New Roman" w:cs="Times New Roman"/>
          <w:color w:val="000000"/>
          <w:sz w:val="26"/>
          <w:szCs w:val="26"/>
        </w:rPr>
        <w:t>cơ sở ươm tạo</w:t>
      </w:r>
      <w:r w:rsidRPr="001A4094">
        <w:rPr>
          <w:rFonts w:ascii="Times New Roman" w:eastAsia="Calibri" w:hAnsi="Times New Roman" w:cs="Times New Roman"/>
          <w:color w:val="000000"/>
          <w:sz w:val="26"/>
          <w:szCs w:val="26"/>
        </w:rPr>
        <w:t xml:space="preserve"> (năm 1980 chỉ có 12 </w:t>
      </w:r>
      <w:r w:rsidR="00AB4E56" w:rsidRPr="001A4094">
        <w:rPr>
          <w:rFonts w:ascii="Times New Roman" w:eastAsia="Calibri" w:hAnsi="Times New Roman" w:cs="Times New Roman"/>
          <w:color w:val="000000"/>
          <w:sz w:val="26"/>
          <w:szCs w:val="26"/>
        </w:rPr>
        <w:t>cơ sở ươm tạo</w:t>
      </w:r>
      <w:r w:rsidRPr="001A4094">
        <w:rPr>
          <w:rFonts w:ascii="Times New Roman" w:eastAsia="Calibri" w:hAnsi="Times New Roman" w:cs="Times New Roman"/>
          <w:color w:val="000000"/>
          <w:sz w:val="26"/>
          <w:szCs w:val="26"/>
        </w:rPr>
        <w:t xml:space="preserve">). Năm 2001, các </w:t>
      </w:r>
      <w:r w:rsidR="00AB4E56" w:rsidRPr="001A4094">
        <w:rPr>
          <w:rFonts w:ascii="Times New Roman" w:eastAsia="Calibri" w:hAnsi="Times New Roman" w:cs="Times New Roman"/>
          <w:color w:val="000000"/>
          <w:sz w:val="26"/>
          <w:szCs w:val="26"/>
        </w:rPr>
        <w:t>cơ sở ươm tạo</w:t>
      </w:r>
      <w:r w:rsidRPr="001A4094">
        <w:rPr>
          <w:rFonts w:ascii="Times New Roman" w:eastAsia="Calibri" w:hAnsi="Times New Roman" w:cs="Times New Roman"/>
          <w:color w:val="000000"/>
          <w:sz w:val="26"/>
          <w:szCs w:val="26"/>
        </w:rPr>
        <w:t xml:space="preserve"> ở Bắc Mỹ đã hỗ trợ 35.000 doanh nghiệp khởi nghiệp, tạo doanh thu trên 7 tỷ USD. Chi phí để tạo ra một việc làm mới trong </w:t>
      </w:r>
      <w:r w:rsidR="00AB4E56" w:rsidRPr="001A4094">
        <w:rPr>
          <w:rFonts w:ascii="Times New Roman" w:eastAsia="Calibri" w:hAnsi="Times New Roman" w:cs="Times New Roman"/>
          <w:color w:val="000000"/>
          <w:sz w:val="26"/>
          <w:szCs w:val="26"/>
        </w:rPr>
        <w:t>cơ sở ươm tạo</w:t>
      </w:r>
      <w:r w:rsidRPr="001A4094">
        <w:rPr>
          <w:rFonts w:ascii="Times New Roman" w:eastAsia="Calibri" w:hAnsi="Times New Roman" w:cs="Times New Roman"/>
          <w:color w:val="000000"/>
          <w:sz w:val="26"/>
          <w:szCs w:val="26"/>
        </w:rPr>
        <w:t xml:space="preserve"> là 1.100 USD so với 10.000 USD ở bên ngoài. Người ta ước tính, 1USD đầu tư vào </w:t>
      </w:r>
      <w:r w:rsidR="00AB4E56" w:rsidRPr="001A4094">
        <w:rPr>
          <w:rFonts w:ascii="Times New Roman" w:eastAsia="Calibri" w:hAnsi="Times New Roman" w:cs="Times New Roman"/>
          <w:color w:val="000000"/>
          <w:sz w:val="26"/>
          <w:szCs w:val="26"/>
        </w:rPr>
        <w:t>cơ sở ươm tạo</w:t>
      </w:r>
      <w:r w:rsidRPr="001A4094">
        <w:rPr>
          <w:rFonts w:ascii="Times New Roman" w:eastAsia="Calibri" w:hAnsi="Times New Roman" w:cs="Times New Roman"/>
          <w:color w:val="000000"/>
          <w:sz w:val="26"/>
          <w:szCs w:val="26"/>
        </w:rPr>
        <w:t xml:space="preserve"> và các doanh nghiệp đang ươm tạo sẽ tạo ra khoảng 30 USD thuế doanh thu. Tỷ lệ sống sót của các doanh nghiệp được ươm tạo là trên 90%, rất cao so với 20% số doanh nghiệp “trụ” được sau 3 năm ở ngoài </w:t>
      </w:r>
      <w:r w:rsidR="00AB4E56" w:rsidRPr="001A4094">
        <w:rPr>
          <w:rFonts w:ascii="Times New Roman" w:eastAsia="Calibri" w:hAnsi="Times New Roman" w:cs="Times New Roman"/>
          <w:color w:val="000000"/>
          <w:sz w:val="26"/>
          <w:szCs w:val="26"/>
        </w:rPr>
        <w:t>cơ sở ươm tạo</w:t>
      </w:r>
      <w:r w:rsidRPr="001A4094">
        <w:rPr>
          <w:rFonts w:ascii="Times New Roman" w:eastAsia="Calibri" w:hAnsi="Times New Roman" w:cs="Times New Roman"/>
          <w:color w:val="000000"/>
          <w:sz w:val="26"/>
          <w:szCs w:val="26"/>
        </w:rPr>
        <w:t xml:space="preserve">. Châu Âu cũng có trên 1.200 </w:t>
      </w:r>
      <w:r w:rsidR="00AB4E56" w:rsidRPr="001A4094">
        <w:rPr>
          <w:rFonts w:ascii="Times New Roman" w:eastAsia="Calibri" w:hAnsi="Times New Roman" w:cs="Times New Roman"/>
          <w:color w:val="000000"/>
          <w:sz w:val="26"/>
          <w:szCs w:val="26"/>
        </w:rPr>
        <w:t>cơ sở ươm tạo</w:t>
      </w:r>
      <w:r w:rsidRPr="001A4094">
        <w:rPr>
          <w:rFonts w:ascii="Times New Roman" w:eastAsia="Calibri" w:hAnsi="Times New Roman" w:cs="Times New Roman"/>
          <w:color w:val="000000"/>
          <w:sz w:val="26"/>
          <w:szCs w:val="26"/>
        </w:rPr>
        <w:t xml:space="preserve">, tạo ra khoảng 30.000 việc làm mới mỗi năm...Hiệu quả mà </w:t>
      </w:r>
      <w:r w:rsidR="00AB4E56" w:rsidRPr="001A4094">
        <w:rPr>
          <w:rFonts w:ascii="Times New Roman" w:eastAsia="Calibri" w:hAnsi="Times New Roman" w:cs="Times New Roman"/>
          <w:color w:val="000000"/>
          <w:sz w:val="26"/>
          <w:szCs w:val="26"/>
        </w:rPr>
        <w:t>cơ sở ươm tạo</w:t>
      </w:r>
      <w:r w:rsidRPr="001A4094">
        <w:rPr>
          <w:rFonts w:ascii="Times New Roman" w:eastAsia="Calibri" w:hAnsi="Times New Roman" w:cs="Times New Roman"/>
          <w:color w:val="000000"/>
          <w:sz w:val="26"/>
          <w:szCs w:val="26"/>
        </w:rPr>
        <w:t xml:space="preserve"> đem lại đã tạo đà cho việc phát triển công nghệ tại các quốc gia, </w:t>
      </w:r>
      <w:r w:rsidRPr="001A4094">
        <w:rPr>
          <w:rFonts w:ascii="Times New Roman" w:eastAsia="Times New Roman" w:hAnsi="Times New Roman" w:cs="Times New Roman"/>
          <w:bCs/>
          <w:color w:val="000000"/>
          <w:sz w:val="26"/>
          <w:szCs w:val="26"/>
        </w:rPr>
        <w:t>tạo lực đẩy mạnh mẽ trong ứng dụng KHCN, rút ngắn khoảng cách giữa các cơ sở nghiên cứu với doanh nghiệp, gắn kết mối quan hệ giữa phát triển KH&amp;CN với tăng trưởng kinh tế.</w:t>
      </w:r>
      <w:r w:rsidR="003E1A77" w:rsidRPr="001A4094">
        <w:rPr>
          <w:rFonts w:ascii="Times New Roman" w:eastAsia="Times New Roman" w:hAnsi="Times New Roman" w:cs="Times New Roman"/>
          <w:bCs/>
          <w:color w:val="000000"/>
          <w:sz w:val="26"/>
          <w:szCs w:val="26"/>
        </w:rPr>
        <w:t xml:space="preserve"> </w:t>
      </w:r>
      <w:r w:rsidR="003E1A77" w:rsidRPr="001A4094">
        <w:rPr>
          <w:rFonts w:ascii="Times New Roman" w:eastAsia="Calibri" w:hAnsi="Times New Roman" w:cs="Times New Roman"/>
          <w:sz w:val="26"/>
          <w:szCs w:val="26"/>
        </w:rPr>
        <w:t>Bài học kinh nghiệm của nhiều quốc gia trên thế giới cho thấy khởi nghiệp và ươm tạo công nghệ là động lực thúc đẩy cải tiến công nghệ, tạo việc làm mới và đem lại tăng trưởng kinh tế của mỗi quốc gia. Tuy nhiên, để phát triển được thì các hoạt động ươm tạo doanh nghiệp công nghệ cần được tạo một môi trường pháp lý minh bạch và thuận lợi. Dưới đây là phần phân tích về hiện trạng khung pháp lý liên quan đến việc thành lập và hỗ trợ cho các hoạt động của các cơ sở ươm tạo doanh nghiệp công nghệ để nhìn nhận một cách tổng quan về các khung khổ pháp lý và các thể chế hỗ trợ đang tác động đến các cơ sở ươm tạo doanh nghiệp công nghệ. Từ đó, đưa ra được những thành công cũng như những điểm bất cập, những thách thức về chính sách đối với hoạt động ươm tạo doanh nghiệp công nghệ tại Việt Nam hiện nay.</w:t>
      </w:r>
    </w:p>
    <w:p w:rsidR="00C0421A" w:rsidRDefault="00C0421A">
      <w:pPr>
        <w:rPr>
          <w:rFonts w:ascii="Times New Roman" w:hAnsi="Times New Roman" w:cs="Times New Roman"/>
          <w:b/>
          <w:sz w:val="26"/>
          <w:szCs w:val="26"/>
        </w:rPr>
      </w:pPr>
      <w:r>
        <w:rPr>
          <w:rFonts w:ascii="Times New Roman" w:hAnsi="Times New Roman" w:cs="Times New Roman"/>
          <w:b/>
          <w:sz w:val="26"/>
          <w:szCs w:val="26"/>
        </w:rPr>
        <w:br w:type="page"/>
      </w:r>
    </w:p>
    <w:p w:rsidR="00CF3143" w:rsidRPr="001A4094" w:rsidRDefault="00CF3143" w:rsidP="001A4094">
      <w:pPr>
        <w:pStyle w:val="ListParagraph"/>
        <w:numPr>
          <w:ilvl w:val="0"/>
          <w:numId w:val="11"/>
        </w:numPr>
        <w:spacing w:after="0"/>
        <w:ind w:left="0" w:firstLine="567"/>
        <w:jc w:val="both"/>
        <w:rPr>
          <w:rFonts w:ascii="Times New Roman" w:hAnsi="Times New Roman" w:cs="Times New Roman"/>
          <w:b/>
          <w:sz w:val="26"/>
          <w:szCs w:val="26"/>
        </w:rPr>
      </w:pPr>
      <w:r w:rsidRPr="001A4094">
        <w:rPr>
          <w:rFonts w:ascii="Times New Roman" w:hAnsi="Times New Roman" w:cs="Times New Roman"/>
          <w:b/>
          <w:sz w:val="26"/>
          <w:szCs w:val="26"/>
        </w:rPr>
        <w:lastRenderedPageBreak/>
        <w:t xml:space="preserve">Một vài điểm lý luận về khung khổ pháp lý </w:t>
      </w:r>
    </w:p>
    <w:p w:rsidR="00CF3143" w:rsidRPr="001A4094" w:rsidRDefault="00CF3143" w:rsidP="001A4094">
      <w:pPr>
        <w:spacing w:after="0"/>
        <w:ind w:firstLine="567"/>
        <w:jc w:val="both"/>
        <w:rPr>
          <w:rFonts w:ascii="Times New Roman" w:eastAsia="Calibri" w:hAnsi="Times New Roman" w:cs="Times New Roman"/>
          <w:sz w:val="26"/>
          <w:szCs w:val="26"/>
        </w:rPr>
      </w:pPr>
      <w:r w:rsidRPr="001A4094">
        <w:rPr>
          <w:rFonts w:ascii="Times New Roman" w:eastAsia="Calibri" w:hAnsi="Times New Roman" w:cs="Times New Roman"/>
          <w:sz w:val="26"/>
          <w:szCs w:val="26"/>
        </w:rPr>
        <w:t>Trước hế</w:t>
      </w:r>
      <w:r w:rsidR="008E2EB9" w:rsidRPr="001A4094">
        <w:rPr>
          <w:rFonts w:ascii="Times New Roman" w:eastAsia="Calibri" w:hAnsi="Times New Roman" w:cs="Times New Roman"/>
          <w:sz w:val="26"/>
          <w:szCs w:val="26"/>
        </w:rPr>
        <w:t xml:space="preserve">t, theo cách </w:t>
      </w:r>
      <w:r w:rsidRPr="001A4094">
        <w:rPr>
          <w:rFonts w:ascii="Times New Roman" w:eastAsia="Calibri" w:hAnsi="Times New Roman" w:cs="Times New Roman"/>
          <w:sz w:val="26"/>
          <w:szCs w:val="26"/>
        </w:rPr>
        <w:t>tiếp cậ</w:t>
      </w:r>
      <w:r w:rsidR="008E2EB9" w:rsidRPr="001A4094">
        <w:rPr>
          <w:rFonts w:ascii="Times New Roman" w:eastAsia="Calibri" w:hAnsi="Times New Roman" w:cs="Times New Roman"/>
          <w:sz w:val="26"/>
          <w:szCs w:val="26"/>
        </w:rPr>
        <w:t>n</w:t>
      </w:r>
      <w:r w:rsidRPr="001A4094">
        <w:rPr>
          <w:rFonts w:ascii="Times New Roman" w:eastAsia="Calibri" w:hAnsi="Times New Roman" w:cs="Times New Roman"/>
          <w:sz w:val="26"/>
          <w:szCs w:val="26"/>
        </w:rPr>
        <w:t xml:space="preserve"> thể chế nhà nước, khung khổ pháp lý</w:t>
      </w:r>
      <w:r w:rsidRPr="001A4094">
        <w:rPr>
          <w:rFonts w:ascii="Times New Roman" w:eastAsia="Calibri" w:hAnsi="Times New Roman" w:cs="Times New Roman"/>
          <w:sz w:val="26"/>
          <w:szCs w:val="26"/>
          <w:vertAlign w:val="superscript"/>
        </w:rPr>
        <w:footnoteReference w:id="3"/>
      </w:r>
      <w:r w:rsidRPr="001A4094">
        <w:rPr>
          <w:rFonts w:ascii="Times New Roman" w:eastAsia="Calibri" w:hAnsi="Times New Roman" w:cs="Times New Roman"/>
          <w:sz w:val="26"/>
          <w:szCs w:val="26"/>
        </w:rPr>
        <w:t xml:space="preserve"> được coi là sản phẩm của các thể chế nhà nước trong mối quan hệ hợp tác, kiểm tra, kiểm soát và khống chế cân bằng lẫn nhau. Một thể chế nhà nước được xác định và cấu thành từ rất nhiều yếu tố như: Quốc hội, Toà án, Viện kiể</w:t>
      </w:r>
      <w:r w:rsidR="001E61A2" w:rsidRPr="001A4094">
        <w:rPr>
          <w:rFonts w:ascii="Times New Roman" w:eastAsia="Calibri" w:hAnsi="Times New Roman" w:cs="Times New Roman"/>
          <w:sz w:val="26"/>
          <w:szCs w:val="26"/>
        </w:rPr>
        <w:t>m s</w:t>
      </w:r>
      <w:r w:rsidRPr="001A4094">
        <w:rPr>
          <w:rFonts w:ascii="Times New Roman" w:eastAsia="Calibri" w:hAnsi="Times New Roman" w:cs="Times New Roman"/>
          <w:sz w:val="26"/>
          <w:szCs w:val="26"/>
        </w:rPr>
        <w:t>át, Chính phủ (cơ quan thực thi việc quản lý hành chính nhà nước) với các mối quan hệ giữa các tổ chức trên; các tổ chức đoàn thể quần chúng nhân dân; các đảng phái chính trị,... Những gì mà nhà nước muốn làm và không làm sẽ được quyết định, thực hiện và bảo đảm có hiệu lực bởi chính hệ thống các thể chế đó. Theo cách tiếp cận này, khung khổ pháp lý là toàn bộ các nội dung được nhà nước quy định trong hệ thống văn bản pháp luật quản lý nhà nước từ Hiến pháp, các đạo luật đến các văn bản pháp quy.</w:t>
      </w:r>
    </w:p>
    <w:p w:rsidR="00CF3143" w:rsidRPr="001A4094" w:rsidRDefault="00CF3143" w:rsidP="001A4094">
      <w:pPr>
        <w:spacing w:after="0"/>
        <w:ind w:firstLine="567"/>
        <w:jc w:val="both"/>
        <w:rPr>
          <w:rFonts w:ascii="Times New Roman" w:eastAsia="Calibri" w:hAnsi="Times New Roman" w:cs="Times New Roman"/>
          <w:sz w:val="26"/>
          <w:szCs w:val="26"/>
        </w:rPr>
      </w:pPr>
      <w:r w:rsidRPr="001A4094">
        <w:rPr>
          <w:rFonts w:ascii="Times New Roman" w:eastAsia="Calibri" w:hAnsi="Times New Roman" w:cs="Times New Roman"/>
          <w:sz w:val="26"/>
          <w:szCs w:val="26"/>
        </w:rPr>
        <w:t>Theo cách tiếp cận thể chế, một khung khổ pháp lý hay một quyết định của nhà nước được đưa ra trên cơ sở nguyên tắc mô tả ở sơ đồ dưới đây:</w:t>
      </w:r>
    </w:p>
    <w:p w:rsidR="00CF3143" w:rsidRPr="001A4094" w:rsidRDefault="00BD7A7F" w:rsidP="001A4094">
      <w:pPr>
        <w:keepNext/>
        <w:keepLines/>
        <w:spacing w:after="0"/>
        <w:ind w:firstLine="567"/>
        <w:jc w:val="center"/>
        <w:outlineLvl w:val="1"/>
        <w:rPr>
          <w:rFonts w:ascii="Times New Roman" w:eastAsia="Times New Roman" w:hAnsi="Times New Roman" w:cs="Times New Roman"/>
          <w:b/>
          <w:i/>
          <w:sz w:val="26"/>
          <w:szCs w:val="26"/>
          <w:lang w:val="en-GB"/>
        </w:rPr>
      </w:pPr>
      <w:bookmarkStart w:id="11" w:name="_Toc470869690"/>
      <w:bookmarkStart w:id="12" w:name="_Toc470881091"/>
      <w:bookmarkStart w:id="13" w:name="_Toc471293630"/>
      <w:bookmarkStart w:id="14" w:name="_Toc471298212"/>
      <w:bookmarkStart w:id="15" w:name="_Toc471298493"/>
      <w:bookmarkStart w:id="16" w:name="_Toc471385498"/>
      <w:bookmarkStart w:id="17" w:name="_Toc471413289"/>
      <w:bookmarkStart w:id="18" w:name="_Toc471414470"/>
      <w:bookmarkStart w:id="19" w:name="_Toc471415861"/>
      <w:bookmarkStart w:id="20" w:name="_Toc471416372"/>
      <w:r w:rsidRPr="001A4094">
        <w:rPr>
          <w:rFonts w:ascii="Times New Roman" w:eastAsia="Times New Roman" w:hAnsi="Times New Roman" w:cs="Times New Roman"/>
          <w:b/>
          <w:i/>
          <w:sz w:val="26"/>
          <w:szCs w:val="26"/>
          <w:lang w:val="en-GB"/>
        </w:rPr>
        <w:t xml:space="preserve">Hình </w:t>
      </w:r>
      <w:r w:rsidR="00CF3143" w:rsidRPr="001A4094">
        <w:rPr>
          <w:rFonts w:ascii="Times New Roman" w:eastAsia="Times New Roman" w:hAnsi="Times New Roman" w:cs="Times New Roman"/>
          <w:b/>
          <w:i/>
          <w:sz w:val="26"/>
          <w:szCs w:val="26"/>
          <w:lang w:val="en-GB"/>
        </w:rPr>
        <w:t>1. Các yếu tố ảnh hưởng đến khung khổ pháp lý</w:t>
      </w:r>
      <w:bookmarkEnd w:id="11"/>
      <w:bookmarkEnd w:id="12"/>
      <w:bookmarkEnd w:id="13"/>
      <w:bookmarkEnd w:id="14"/>
      <w:bookmarkEnd w:id="15"/>
      <w:bookmarkEnd w:id="16"/>
      <w:bookmarkEnd w:id="17"/>
      <w:bookmarkEnd w:id="18"/>
      <w:bookmarkEnd w:id="19"/>
      <w:bookmarkEnd w:id="20"/>
    </w:p>
    <w:p w:rsidR="00CF3143" w:rsidRPr="001A4094" w:rsidRDefault="00793ADE" w:rsidP="001A4094">
      <w:pPr>
        <w:spacing w:after="0"/>
        <w:ind w:firstLine="567"/>
        <w:jc w:val="both"/>
        <w:rPr>
          <w:rFonts w:ascii="Times New Roman" w:eastAsia="Calibri" w:hAnsi="Times New Roman" w:cs="Times New Roman"/>
          <w:sz w:val="26"/>
          <w:szCs w:val="26"/>
        </w:rPr>
      </w:pPr>
      <w:r>
        <w:rPr>
          <w:rFonts w:ascii="Times New Roman" w:eastAsia="Calibri" w:hAnsi="Times New Roman" w:cs="Times New Roman"/>
          <w:noProof/>
          <w:sz w:val="26"/>
          <w:szCs w:val="26"/>
        </w:rPr>
        <w:pict>
          <v:group id="Group 35" o:spid="_x0000_s1048" style="position:absolute;left:0;text-align:left;margin-left:6.25pt;margin-top:10.25pt;width:439.45pt;height:182.05pt;z-index:251660288" coordsize="55810,2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">
            <v:rect id="Rectangle 28" o:spid="_x0000_s1049" style="position:absolute;width:55810;height:23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group id="Group 34" o:spid="_x0000_s1050" style="position:absolute;left:2364;top:1261;width:50533;height:19140" coordsize="50533,19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group id="Group 31" o:spid="_x0000_s1051" style="position:absolute;width:50533;height:19139" coordsize="50533,191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type id="_x0000_t202" coordsize="21600,21600" o:spt="202" path="m,l,21600r21600,l21600,xe">
                  <v:stroke joinstyle="miter"/>
                  <v:path gradientshapeok="t" o:connecttype="rect"/>
                </v:shapetype>
                <v:shape id="Text Box 29" o:spid="_x0000_s1052" type="#_x0000_t202" style="position:absolute;left:13873;width:21946;height:73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style="mso-next-textbox:#Text Box 29">
                    <w:txbxContent>
                      <w:p w:rsidR="00A5696C" w:rsidRPr="00BD7A7F" w:rsidRDefault="00A5696C" w:rsidP="00CF3143">
                        <w:pPr>
                          <w:pStyle w:val="FootnoteText"/>
                          <w:rPr>
                            <w:rFonts w:ascii="Times New Roman" w:hAnsi="Times New Roman"/>
                          </w:rPr>
                        </w:pPr>
                        <w:r w:rsidRPr="00BD7A7F">
                          <w:rPr>
                            <w:rFonts w:ascii="Times New Roman" w:hAnsi="Times New Roman"/>
                          </w:rPr>
                          <w:t>Thể chế nhà nước</w:t>
                        </w:r>
                      </w:p>
                      <w:p w:rsidR="00A5696C" w:rsidRPr="00BD7A7F" w:rsidRDefault="00A5696C" w:rsidP="00CF3143">
                        <w:pPr>
                          <w:pStyle w:val="FootnoteText"/>
                          <w:rPr>
                            <w:rFonts w:ascii="Times New Roman" w:hAnsi="Times New Roman"/>
                          </w:rPr>
                        </w:pPr>
                        <w:r w:rsidRPr="00BD7A7F">
                          <w:rPr>
                            <w:rFonts w:ascii="Times New Roman" w:hAnsi="Times New Roman"/>
                          </w:rPr>
                          <w:t>Các mối quan hệ - hành vi</w:t>
                        </w:r>
                      </w:p>
                      <w:p w:rsidR="00A5696C" w:rsidRPr="00BD7A7F" w:rsidRDefault="00A5696C" w:rsidP="00CF3143">
                        <w:pPr>
                          <w:pStyle w:val="FootnoteText"/>
                          <w:rPr>
                            <w:rFonts w:ascii="Times New Roman" w:hAnsi="Times New Roman"/>
                          </w:rPr>
                        </w:pPr>
                        <w:r w:rsidRPr="00BD7A7F">
                          <w:rPr>
                            <w:rFonts w:ascii="Times New Roman" w:hAnsi="Times New Roman"/>
                          </w:rPr>
                          <w:t>Các tổ chức chính trị</w:t>
                        </w:r>
                      </w:p>
                      <w:p w:rsidR="00A5696C" w:rsidRPr="00BD7A7F" w:rsidRDefault="00A5696C" w:rsidP="00CF3143">
                        <w:pPr>
                          <w:spacing w:after="0"/>
                          <w:rPr>
                            <w:rFonts w:ascii="Times New Roman" w:hAnsi="Times New Roman" w:cs="Times New Roman"/>
                            <w:sz w:val="20"/>
                          </w:rPr>
                        </w:pPr>
                        <w:r w:rsidRPr="00BD7A7F">
                          <w:rPr>
                            <w:rFonts w:ascii="Times New Roman" w:hAnsi="Times New Roman" w:cs="Times New Roman"/>
                            <w:sz w:val="20"/>
                          </w:rPr>
                          <w:t>Các nhóm lợi ích</w:t>
                        </w:r>
                      </w:p>
                      <w:p w:rsidR="00A5696C" w:rsidRPr="00BD7A7F" w:rsidRDefault="00A5696C" w:rsidP="00CF3143">
                        <w:pPr>
                          <w:spacing w:after="0"/>
                          <w:rPr>
                            <w:rFonts w:ascii="Times New Roman" w:hAnsi="Times New Roman" w:cs="Times New Roman"/>
                          </w:rPr>
                        </w:pPr>
                      </w:p>
                    </w:txbxContent>
                  </v:textbox>
                </v:shape>
                <v:shape id="Text Box 24" o:spid="_x0000_s1053" type="#_x0000_t202" style="position:absolute;top:9932;width:15544;height:86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style="mso-next-textbox:#Text Box 24">
                    <w:txbxContent>
                      <w:p w:rsidR="00A5696C" w:rsidRPr="00BD7A7F" w:rsidRDefault="00A5696C" w:rsidP="00CF3143">
                        <w:pPr>
                          <w:spacing w:after="0"/>
                          <w:rPr>
                            <w:rFonts w:ascii="Times New Roman" w:hAnsi="Times New Roman" w:cs="Times New Roman"/>
                            <w:b/>
                            <w:sz w:val="20"/>
                          </w:rPr>
                        </w:pPr>
                        <w:r w:rsidRPr="00BD7A7F">
                          <w:rPr>
                            <w:rFonts w:ascii="Times New Roman" w:hAnsi="Times New Roman" w:cs="Times New Roman"/>
                            <w:b/>
                            <w:sz w:val="20"/>
                          </w:rPr>
                          <w:t>Điều kiện kinh tế xã hội:</w:t>
                        </w:r>
                      </w:p>
                      <w:p w:rsidR="00A5696C" w:rsidRPr="00BD7A7F" w:rsidRDefault="00A5696C" w:rsidP="00CF3143">
                        <w:pPr>
                          <w:pStyle w:val="FootnoteText"/>
                          <w:rPr>
                            <w:rFonts w:ascii="Times New Roman" w:hAnsi="Times New Roman"/>
                            <w:lang w:val="vi-VN"/>
                          </w:rPr>
                        </w:pPr>
                        <w:r w:rsidRPr="00BD7A7F">
                          <w:rPr>
                            <w:rFonts w:ascii="Times New Roman" w:hAnsi="Times New Roman"/>
                            <w:lang w:val="vi-VN"/>
                          </w:rPr>
                          <w:t>Thu nhập</w:t>
                        </w:r>
                      </w:p>
                      <w:p w:rsidR="00A5696C" w:rsidRPr="00BD7A7F" w:rsidRDefault="00A5696C" w:rsidP="00CF3143">
                        <w:pPr>
                          <w:pStyle w:val="FootnoteText"/>
                          <w:rPr>
                            <w:rFonts w:ascii="Times New Roman" w:hAnsi="Times New Roman"/>
                            <w:lang w:val="vi-VN"/>
                          </w:rPr>
                        </w:pPr>
                        <w:r w:rsidRPr="00BD7A7F">
                          <w:rPr>
                            <w:rFonts w:ascii="Times New Roman" w:hAnsi="Times New Roman"/>
                            <w:lang w:val="vi-VN"/>
                          </w:rPr>
                          <w:t>Lạm phát, thất nghiệp</w:t>
                        </w:r>
                      </w:p>
                      <w:p w:rsidR="00A5696C" w:rsidRPr="00BD7A7F" w:rsidRDefault="00A5696C" w:rsidP="00CF3143">
                        <w:pPr>
                          <w:spacing w:after="0"/>
                          <w:rPr>
                            <w:rFonts w:ascii="Times New Roman" w:hAnsi="Times New Roman" w:cs="Times New Roman"/>
                            <w:sz w:val="20"/>
                            <w:lang w:val="fr-FR"/>
                          </w:rPr>
                        </w:pPr>
                        <w:r w:rsidRPr="00BD7A7F">
                          <w:rPr>
                            <w:rFonts w:ascii="Times New Roman" w:hAnsi="Times New Roman" w:cs="Times New Roman"/>
                            <w:sz w:val="20"/>
                            <w:lang w:val="fr-FR"/>
                          </w:rPr>
                          <w:t>Y tế, văn hoá giáo dục,</w:t>
                        </w:r>
                      </w:p>
                      <w:p w:rsidR="00A5696C" w:rsidRPr="00BD7A7F" w:rsidRDefault="00A5696C" w:rsidP="00CF3143">
                        <w:pPr>
                          <w:spacing w:after="0"/>
                          <w:rPr>
                            <w:rFonts w:ascii="Times New Roman" w:hAnsi="Times New Roman" w:cs="Times New Roman"/>
                            <w:sz w:val="20"/>
                          </w:rPr>
                        </w:pPr>
                        <w:r w:rsidRPr="00BD7A7F">
                          <w:rPr>
                            <w:rFonts w:ascii="Times New Roman" w:hAnsi="Times New Roman" w:cs="Times New Roman"/>
                            <w:sz w:val="20"/>
                          </w:rPr>
                          <w:t>Khác</w:t>
                        </w:r>
                      </w:p>
                      <w:p w:rsidR="00A5696C" w:rsidRPr="00BD7A7F" w:rsidRDefault="00A5696C" w:rsidP="00CF3143">
                        <w:pPr>
                          <w:spacing w:after="0"/>
                          <w:rPr>
                            <w:rFonts w:ascii="Times New Roman" w:hAnsi="Times New Roman" w:cs="Times New Roman"/>
                          </w:rPr>
                        </w:pPr>
                      </w:p>
                      <w:p w:rsidR="00A5696C" w:rsidRPr="00BD7A7F" w:rsidRDefault="00A5696C" w:rsidP="00CF3143">
                        <w:pPr>
                          <w:spacing w:after="0"/>
                          <w:rPr>
                            <w:rFonts w:ascii="Times New Roman" w:hAnsi="Times New Roman" w:cs="Times New Roman"/>
                          </w:rPr>
                        </w:pPr>
                      </w:p>
                    </w:txbxContent>
                  </v:textbox>
                </v:shape>
                <v:shape id="Text Box 25" o:spid="_x0000_s1054" type="#_x0000_t202" style="position:absolute;left:32949;top:9932;width:17584;height:92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style="mso-next-textbox:#Text Box 25">
                    <w:txbxContent>
                      <w:p w:rsidR="00A5696C" w:rsidRPr="00BD7A7F" w:rsidRDefault="00A5696C" w:rsidP="00CF3143">
                        <w:pPr>
                          <w:rPr>
                            <w:rFonts w:ascii="Times New Roman" w:hAnsi="Times New Roman" w:cs="Times New Roman"/>
                            <w:sz w:val="20"/>
                          </w:rPr>
                        </w:pPr>
                        <w:r w:rsidRPr="00BD7A7F">
                          <w:rPr>
                            <w:rFonts w:ascii="Times New Roman" w:hAnsi="Times New Roman" w:cs="Times New Roman"/>
                            <w:sz w:val="20"/>
                          </w:rPr>
                          <w:t>Khung khổ pháp lý trên tất cả các lĩnh vực: con người, quốc phòng, an ninh, y tế, kinh tế, giáo dục, ...</w:t>
                        </w:r>
                      </w:p>
                      <w:p w:rsidR="00A5696C" w:rsidRPr="00BD7A7F" w:rsidRDefault="00A5696C" w:rsidP="00CF3143">
                        <w:pPr>
                          <w:spacing w:line="140" w:lineRule="exact"/>
                          <w:rPr>
                            <w:rFonts w:ascii="Times New Roman" w:hAnsi="Times New Roman" w:cs="Times New Roman"/>
                          </w:rPr>
                        </w:pPr>
                      </w:p>
                      <w:p w:rsidR="00A5696C" w:rsidRPr="00BD7A7F" w:rsidRDefault="00A5696C" w:rsidP="00CF3143">
                        <w:pPr>
                          <w:rPr>
                            <w:rFonts w:ascii="Times New Roman" w:hAnsi="Times New Roman" w:cs="Times New Roman"/>
                          </w:rPr>
                        </w:pPr>
                      </w:p>
                      <w:p w:rsidR="00A5696C" w:rsidRPr="00BD7A7F" w:rsidRDefault="00A5696C" w:rsidP="00CF3143">
                        <w:pPr>
                          <w:rPr>
                            <w:rFonts w:ascii="Times New Roman" w:hAnsi="Times New Roman" w:cs="Times New Roman"/>
                          </w:rPr>
                        </w:pPr>
                      </w:p>
                    </w:txbxContent>
                  </v:textbox>
                </v:shape>
              </v:group>
              <v:group id="Group 33" o:spid="_x0000_s1055" style="position:absolute;left:6936;top:5517;width:32074;height:11991" coordsize="32073,119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3" o:spid="_x0000_s1056" type="#_x0000_t13" style="position:absolute;left:10948;top:9774;width:14630;height:2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qhcMMA&#10;AADbAAAADwAAAGRycy9kb3ducmV2LnhtbESPT2vCQBTE74LfYXlCb/rSCCKpa5BKwZt/Dz2+Zl+T&#10;YPZtzG5N2k/fLRQ8DjPzG2aVD7ZRd+587UTD8ywBxVI4U0up4XJ+my5B+UBiqHHCGr7ZQ74ej1aU&#10;GdfLke+nUKoIEZ+RhiqENkP0RcWW/My1LNH7dJ2lEGVXoumoj3DbYJokC7RUS1yoqOXXiovr6ctq&#10;+Gi2i/dDe9uhwf7APwmeh+Ne66fJsHkBFXgIj/B/e2c0pHP4+xJ/A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qhcMMAAADbAAAADwAAAAAAAAAAAAAAAACYAgAAZHJzL2Rv&#10;d25yZXYueG1sUEsFBgAAAAAEAAQA9QAAAIgDAAAAAA==&#10;"/>
                <v:shape id="Freeform 26" o:spid="_x0000_s1057" style="position:absolute;left:27501;width:4572;height:640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4WG8IA&#10;AADbAAAADwAAAGRycy9kb3ducmV2LnhtbESPzWrDMBCE74W+g9hCLqWRm4NJ3CghFAK9lTo/58Va&#10;WybWrrFUx337qBDIcZiZb5j1dvKdGmkIrbCB93kGirgS23Jj4HjYvy1BhYhssRMmA38UYLt5flpj&#10;YeXKPzSWsVEJwqFAAy7GvtA6VI48hrn0xMmrZfAYkxwabQe8Jrjv9CLLcu2x5bTgsKdPR9Wl/PUG&#10;vusy35/86EqReJLzio66fjVm9jLtPkBFmuIjfG9/WQOLHP6/pB+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DhYbwgAAANsAAAAPAAAAAAAAAAAAAAAAAJgCAABkcnMvZG93&#10;bnJldi54bWxQSwUGAAAAAAQABAD1AAAAhwMAAAAA&#10;" adj="0,,0" path="m16200,10800v,-2983,-2418,-5400,-5400,-5400c10322,5400,9847,5463,9387,5588l7974,376c8895,126,9845,,10800,v5964,,10800,4835,10800,10800l24300,10800r-5400,5400l13500,10800r2700,xe">
                  <v:stroke joinstyle="miter"/>
                  <v:formulas/>
                  <v:path o:connecttype="custom" o:connectlocs="367496,65845;183748,88367;298048,192943;514350,320040;400050,480060;285750,320040" o:connectangles="0,0,0,0,0,0" textboxrect="3163,3163,18437,18437"/>
                </v:shape>
                <v:shape id="Freeform 27" o:spid="_x0000_s1058" style="position:absolute;left:2356;top:-2287;width:4572;height:9283;rotation:-7439133fd;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pX4MMA&#10;AADbAAAADwAAAGRycy9kb3ducmV2LnhtbESP3YrCMBSE7xd8h3AWvFlsamFVqlFUEFxhL6w+wKE5&#10;/WGbk9JEbd/eCMJeDjPzDbPa9KYRd+pcbVnBNIpBEOdW11wquF4OkwUI55E1NpZJwUAONuvRxwpT&#10;bR98pnvmSxEg7FJUUHnfplK6vCKDLrItcfAK2xn0QXal1B0+Atw0MonjmTRYc1iosKV9RflfdjMK&#10;uNBfs+/r5XcY8lOya36OJ3uzSo0/++0ShKfe/4ff7aNWkMzh9SX8AL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pX4MMAAADbAAAADwAAAAAAAAAAAAAAAACYAgAAZHJzL2Rv&#10;d25yZXYueG1sUEsFBgAAAAAEAAQA9QAAAIgDAAAAAA==&#10;" adj="0,,0" path="m16200,10800v,-2983,-2418,-5400,-5400,-5400c10322,5400,9847,5463,9387,5588l7974,376c8895,126,9845,,10800,v5964,,10800,4835,10800,10800l24300,10800r-5400,5400l13500,10800r2700,xe">
                  <v:stroke joinstyle="miter"/>
                  <v:formulas/>
                  <v:path o:connecttype="custom" o:connectlocs="367496,95502;183748,128167;298048,279843;514350,464185;400050,696278;285750,464185" o:connectangles="0,0,0,0,0,0" textboxrect="3163,3163,18437,18437"/>
                </v:shape>
              </v:group>
            </v:group>
            <w10:wrap type="topAndBottom"/>
          </v:group>
        </w:pict>
      </w:r>
    </w:p>
    <w:p w:rsidR="00CF3143" w:rsidRPr="001A4094" w:rsidRDefault="00CF3143" w:rsidP="001A4094">
      <w:pPr>
        <w:spacing w:after="0"/>
        <w:ind w:firstLine="567"/>
        <w:jc w:val="both"/>
        <w:rPr>
          <w:rFonts w:ascii="Times New Roman" w:eastAsia="Calibri" w:hAnsi="Times New Roman" w:cs="Times New Roman"/>
          <w:sz w:val="26"/>
          <w:szCs w:val="26"/>
        </w:rPr>
      </w:pPr>
      <w:r w:rsidRPr="001A4094">
        <w:rPr>
          <w:rFonts w:ascii="Times New Roman" w:eastAsia="Calibri" w:hAnsi="Times New Roman" w:cs="Times New Roman"/>
          <w:sz w:val="26"/>
          <w:szCs w:val="26"/>
        </w:rPr>
        <w:t xml:space="preserve">Còn cách tiếp cận theo quan điểm quản lý hành chính nhà nước, khung khổ pháp lý là những hoạt động cụ thể của Chính phủ. Đó là quá trình đưa ra các chính sách tác nghiệp cụ thể trên các lĩnh vực. Theo cách tư duy này, khung khổ pháp lý được hiểu như là một bản báo cáo tường trình trước cơ quan nhà nước, trước công dân (mang tính công khai) ý tưởng mà Chính phủ, các cơ quan thực thi quyền hành pháp sẽ tiến hành trong tương lai nhằm đạt được những mục tiêu nhất định trong các điều kiện cụ thể. </w:t>
      </w:r>
    </w:p>
    <w:p w:rsidR="00CF3143" w:rsidRPr="001A4094" w:rsidRDefault="00CF3143" w:rsidP="001A4094">
      <w:pPr>
        <w:spacing w:after="0"/>
        <w:ind w:firstLine="567"/>
        <w:jc w:val="both"/>
        <w:rPr>
          <w:rFonts w:ascii="Times New Roman" w:eastAsia="Calibri" w:hAnsi="Times New Roman" w:cs="Times New Roman"/>
          <w:sz w:val="26"/>
          <w:szCs w:val="26"/>
        </w:rPr>
      </w:pPr>
      <w:r w:rsidRPr="001A4094">
        <w:rPr>
          <w:rFonts w:ascii="Times New Roman" w:eastAsia="Calibri" w:hAnsi="Times New Roman" w:cs="Times New Roman"/>
          <w:sz w:val="26"/>
          <w:szCs w:val="26"/>
        </w:rPr>
        <w:t>Tóm lại, khung khổ pháp lý theo nhiều cách tiếp cận khác nhau song đều có chung một số đặc điểm:</w:t>
      </w:r>
    </w:p>
    <w:p w:rsidR="00CF3143" w:rsidRPr="001A4094" w:rsidRDefault="00CF3143" w:rsidP="001A4094">
      <w:pPr>
        <w:numPr>
          <w:ilvl w:val="0"/>
          <w:numId w:val="9"/>
        </w:numPr>
        <w:spacing w:after="0"/>
        <w:ind w:left="0" w:firstLine="567"/>
        <w:contextualSpacing/>
        <w:jc w:val="both"/>
        <w:rPr>
          <w:rFonts w:ascii="Times New Roman" w:eastAsia="Calibri" w:hAnsi="Times New Roman" w:cs="Times New Roman"/>
          <w:sz w:val="26"/>
          <w:szCs w:val="26"/>
        </w:rPr>
      </w:pPr>
      <w:r w:rsidRPr="001A4094">
        <w:rPr>
          <w:rFonts w:ascii="Times New Roman" w:eastAsia="Calibri" w:hAnsi="Times New Roman" w:cs="Times New Roman"/>
          <w:sz w:val="26"/>
          <w:szCs w:val="26"/>
        </w:rPr>
        <w:t xml:space="preserve">Một chính sách được gọi là khung khổ pháp lý chỉ khi do một cơ quan nhà nước (thực thi quyền lực nhà nước đưa ra), hay nói đầy đủ hơn, khung khổ pháp lý là </w:t>
      </w:r>
      <w:r w:rsidRPr="001A4094">
        <w:rPr>
          <w:rFonts w:ascii="Times New Roman" w:eastAsia="Calibri" w:hAnsi="Times New Roman" w:cs="Times New Roman"/>
          <w:sz w:val="26"/>
          <w:szCs w:val="26"/>
        </w:rPr>
        <w:lastRenderedPageBreak/>
        <w:t>chính sách được nhà nước phê chuẩn, được nhà nước thực hiện và có hiệu lực pháp lý để thực hiện;</w:t>
      </w:r>
    </w:p>
    <w:p w:rsidR="00CF3143" w:rsidRPr="001A4094" w:rsidRDefault="00CF3143" w:rsidP="001A4094">
      <w:pPr>
        <w:numPr>
          <w:ilvl w:val="0"/>
          <w:numId w:val="9"/>
        </w:numPr>
        <w:spacing w:after="0"/>
        <w:ind w:left="0" w:firstLine="567"/>
        <w:contextualSpacing/>
        <w:jc w:val="both"/>
        <w:rPr>
          <w:rFonts w:ascii="Times New Roman" w:eastAsia="Calibri" w:hAnsi="Times New Roman" w:cs="Times New Roman"/>
          <w:sz w:val="26"/>
          <w:szCs w:val="26"/>
        </w:rPr>
      </w:pPr>
      <w:r w:rsidRPr="001A4094">
        <w:rPr>
          <w:rFonts w:ascii="Times New Roman" w:eastAsia="Calibri" w:hAnsi="Times New Roman" w:cs="Times New Roman"/>
          <w:sz w:val="26"/>
          <w:szCs w:val="26"/>
        </w:rPr>
        <w:t>Khung khổ pháp lý do nhà nước ban hành và do đó có tính phổ biến, chung cho mọi người và ai cũng có quyền bình đẳng với nhau khi tiếp cận đến khung khổ pháp lý;</w:t>
      </w:r>
    </w:p>
    <w:p w:rsidR="00CF3143" w:rsidRPr="001A4094" w:rsidRDefault="00CF3143" w:rsidP="001A4094">
      <w:pPr>
        <w:numPr>
          <w:ilvl w:val="0"/>
          <w:numId w:val="9"/>
        </w:numPr>
        <w:spacing w:after="0"/>
        <w:ind w:left="0" w:firstLine="567"/>
        <w:contextualSpacing/>
        <w:jc w:val="both"/>
        <w:rPr>
          <w:rFonts w:ascii="Times New Roman" w:eastAsia="Calibri" w:hAnsi="Times New Roman" w:cs="Times New Roman"/>
          <w:sz w:val="26"/>
          <w:szCs w:val="26"/>
        </w:rPr>
      </w:pPr>
      <w:r w:rsidRPr="001A4094">
        <w:rPr>
          <w:rFonts w:ascii="Times New Roman" w:eastAsia="Calibri" w:hAnsi="Times New Roman" w:cs="Times New Roman"/>
          <w:sz w:val="26"/>
          <w:szCs w:val="26"/>
        </w:rPr>
        <w:t>Khung khổ pháp lý mang tính chất nhà nước nên nhà nước sử dụng quyền lực nhà nước để thi hành;</w:t>
      </w:r>
    </w:p>
    <w:p w:rsidR="00CF3143" w:rsidRPr="001A4094" w:rsidRDefault="00CF3143" w:rsidP="001A4094">
      <w:pPr>
        <w:numPr>
          <w:ilvl w:val="0"/>
          <w:numId w:val="9"/>
        </w:numPr>
        <w:spacing w:after="0"/>
        <w:ind w:left="0" w:firstLine="567"/>
        <w:contextualSpacing/>
        <w:jc w:val="both"/>
        <w:rPr>
          <w:rFonts w:ascii="Times New Roman" w:eastAsia="Calibri" w:hAnsi="Times New Roman" w:cs="Times New Roman"/>
          <w:sz w:val="26"/>
          <w:szCs w:val="26"/>
        </w:rPr>
      </w:pPr>
      <w:r w:rsidRPr="001A4094">
        <w:rPr>
          <w:rFonts w:ascii="Times New Roman" w:eastAsia="Calibri" w:hAnsi="Times New Roman" w:cs="Times New Roman"/>
          <w:sz w:val="26"/>
          <w:szCs w:val="26"/>
        </w:rPr>
        <w:t>Khung khổ pháp lý được ban hành dưới nhiều hình thức các dạng văn bản quy phạm pháp luật như Hiến pháp, Luật, văn bản pháp quy.</w:t>
      </w:r>
    </w:p>
    <w:p w:rsidR="00CF3143" w:rsidRPr="001A4094" w:rsidRDefault="00CF3143" w:rsidP="001A4094">
      <w:pPr>
        <w:spacing w:after="0"/>
        <w:ind w:firstLine="567"/>
        <w:jc w:val="both"/>
        <w:rPr>
          <w:rFonts w:ascii="Times New Roman" w:eastAsia="Calibri" w:hAnsi="Times New Roman" w:cs="Times New Roman"/>
          <w:sz w:val="26"/>
          <w:szCs w:val="26"/>
        </w:rPr>
      </w:pPr>
      <w:r w:rsidRPr="001A4094">
        <w:rPr>
          <w:rFonts w:ascii="Times New Roman" w:eastAsia="Calibri" w:hAnsi="Times New Roman" w:cs="Times New Roman"/>
          <w:iCs/>
          <w:sz w:val="26"/>
          <w:szCs w:val="26"/>
        </w:rPr>
        <w:t>Hiểu một cách tổng thể, khung khổ pháp lý là một sự phân bổ giá trị mang tính quyền lực của nhà nước cho toàn xã hội và điều mà Chính phủ làm (hay không làm) đều gắn liền với phân bổ giá trị xã hội đó và chỉ có nhà nước mới phân bổ được. Nói như vậy để thấy được rằng, vai trò của Nhà nước đối với sự phát triển của một ngành hay một lĩnh vực là một điều vô cùng quan trọng. Và đặc biệt, ở</w:t>
      </w:r>
      <w:r w:rsidRPr="001A4094">
        <w:rPr>
          <w:rFonts w:ascii="Times New Roman" w:eastAsia="Calibri" w:hAnsi="Times New Roman" w:cs="Times New Roman"/>
          <w:sz w:val="26"/>
          <w:szCs w:val="26"/>
        </w:rPr>
        <w:t xml:space="preserve"> những nước đang phát triển mà khu vực tư nhân chưa thực sự tham gia mạnh mẽ vào việc hỗ trợ khởi nghiệp như Việt Nam thì vai trò của Nhà nước lại càng quan trọng. </w:t>
      </w:r>
    </w:p>
    <w:p w:rsidR="00CF3143" w:rsidRPr="001A4094" w:rsidRDefault="00CF3143" w:rsidP="001A4094">
      <w:pPr>
        <w:spacing w:after="0"/>
        <w:ind w:firstLine="567"/>
        <w:jc w:val="both"/>
        <w:rPr>
          <w:rFonts w:ascii="Times New Roman" w:eastAsia="Calibri"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CF3143" w:rsidRPr="001A4094" w:rsidTr="00784DF5">
        <w:trPr>
          <w:trHeight w:val="2448"/>
        </w:trPr>
        <w:tc>
          <w:tcPr>
            <w:tcW w:w="9004" w:type="dxa"/>
            <w:shd w:val="clear" w:color="auto" w:fill="auto"/>
            <w:vAlign w:val="center"/>
          </w:tcPr>
          <w:p w:rsidR="00CF3143" w:rsidRPr="001A4094" w:rsidRDefault="008E2EB9" w:rsidP="001A4094">
            <w:pPr>
              <w:spacing w:after="0"/>
              <w:ind w:firstLine="567"/>
              <w:rPr>
                <w:rFonts w:ascii="Times New Roman" w:eastAsia="Times New Roman" w:hAnsi="Times New Roman" w:cs="Times New Roman"/>
                <w:b/>
                <w:bCs/>
                <w:sz w:val="26"/>
                <w:szCs w:val="26"/>
                <w:bdr w:val="none" w:sz="0" w:space="0" w:color="auto" w:frame="1"/>
                <w:shd w:val="clear" w:color="auto" w:fill="FFFFFF"/>
              </w:rPr>
            </w:pPr>
            <w:r w:rsidRPr="001A4094">
              <w:rPr>
                <w:rFonts w:ascii="Times New Roman" w:eastAsia="Times New Roman" w:hAnsi="Times New Roman" w:cs="Times New Roman"/>
                <w:b/>
                <w:bCs/>
                <w:sz w:val="26"/>
                <w:szCs w:val="26"/>
                <w:bdr w:val="none" w:sz="0" w:space="0" w:color="auto" w:frame="1"/>
                <w:shd w:val="clear" w:color="auto" w:fill="FFFFFF"/>
              </w:rPr>
              <w:t xml:space="preserve">Hộp 1. </w:t>
            </w:r>
            <w:r w:rsidR="00CF3143" w:rsidRPr="001A4094">
              <w:rPr>
                <w:rFonts w:ascii="Times New Roman" w:eastAsia="Times New Roman" w:hAnsi="Times New Roman" w:cs="Times New Roman"/>
                <w:b/>
                <w:bCs/>
                <w:sz w:val="26"/>
                <w:szCs w:val="26"/>
                <w:bdr w:val="none" w:sz="0" w:space="0" w:color="auto" w:frame="1"/>
                <w:shd w:val="clear" w:color="auto" w:fill="FFFFFF"/>
              </w:rPr>
              <w:t xml:space="preserve">Định nghĩa về khung khổ pháp lý: </w:t>
            </w:r>
          </w:p>
          <w:p w:rsidR="00CF3143" w:rsidRPr="001A4094" w:rsidRDefault="00CF3143" w:rsidP="001A4094">
            <w:pPr>
              <w:spacing w:after="0"/>
              <w:ind w:firstLine="567"/>
              <w:rPr>
                <w:rFonts w:ascii="Times New Roman" w:eastAsia="Times New Roman" w:hAnsi="Times New Roman" w:cs="Times New Roman"/>
                <w:bCs/>
                <w:sz w:val="26"/>
                <w:szCs w:val="26"/>
                <w:bdr w:val="none" w:sz="0" w:space="0" w:color="auto" w:frame="1"/>
                <w:shd w:val="clear" w:color="auto" w:fill="FFFFFF"/>
              </w:rPr>
            </w:pPr>
            <w:r w:rsidRPr="001A4094">
              <w:rPr>
                <w:rFonts w:ascii="Times New Roman" w:eastAsia="Times New Roman" w:hAnsi="Times New Roman" w:cs="Times New Roman"/>
                <w:bCs/>
                <w:sz w:val="26"/>
                <w:szCs w:val="26"/>
                <w:bdr w:val="none" w:sz="0" w:space="0" w:color="auto" w:frame="1"/>
                <w:shd w:val="clear" w:color="auto" w:fill="FFFFFF"/>
              </w:rPr>
              <w:t>Là một hệ thống rộng lớn các quy tắc dùng để điều chỉnh và quy định việc ra quyết định, thỏa thuận và luật,...</w:t>
            </w:r>
          </w:p>
          <w:p w:rsidR="00CF3143" w:rsidRPr="001A4094" w:rsidRDefault="00CF3143" w:rsidP="001A4094">
            <w:pPr>
              <w:spacing w:after="0"/>
              <w:ind w:firstLine="567"/>
              <w:rPr>
                <w:rFonts w:ascii="Times New Roman" w:eastAsia="Times New Roman" w:hAnsi="Times New Roman" w:cs="Times New Roman"/>
                <w:bCs/>
                <w:i/>
                <w:sz w:val="26"/>
                <w:szCs w:val="26"/>
                <w:bdr w:val="none" w:sz="0" w:space="0" w:color="auto" w:frame="1"/>
                <w:shd w:val="clear" w:color="auto" w:fill="FFFFFF"/>
              </w:rPr>
            </w:pPr>
            <w:r w:rsidRPr="001A4094">
              <w:rPr>
                <w:rFonts w:ascii="Times New Roman" w:eastAsia="Times New Roman" w:hAnsi="Times New Roman" w:cs="Times New Roman"/>
                <w:bCs/>
                <w:i/>
                <w:sz w:val="26"/>
                <w:szCs w:val="26"/>
                <w:bdr w:val="none" w:sz="0" w:space="0" w:color="auto" w:frame="1"/>
                <w:shd w:val="clear" w:color="auto" w:fill="FFFFFF"/>
              </w:rPr>
              <w:t>Không có một khung khổ pháp lý rõ ràng thì sẽ không có công ty nào đầu tư vào đây.</w:t>
            </w:r>
          </w:p>
          <w:p w:rsidR="00CF3143" w:rsidRPr="001A4094" w:rsidRDefault="00CF3143" w:rsidP="001A4094">
            <w:pPr>
              <w:spacing w:after="0"/>
              <w:ind w:firstLine="567"/>
              <w:rPr>
                <w:rFonts w:ascii="Times New Roman" w:eastAsia="Times New Roman" w:hAnsi="Times New Roman" w:cs="Times New Roman"/>
                <w:bCs/>
                <w:sz w:val="26"/>
                <w:szCs w:val="26"/>
                <w:bdr w:val="none" w:sz="0" w:space="0" w:color="auto" w:frame="1"/>
                <w:shd w:val="clear" w:color="auto" w:fill="FFFFFF"/>
              </w:rPr>
            </w:pPr>
            <w:r w:rsidRPr="001A4094">
              <w:rPr>
                <w:rFonts w:ascii="Times New Roman" w:eastAsia="Times New Roman" w:hAnsi="Times New Roman" w:cs="Times New Roman"/>
                <w:bCs/>
                <w:sz w:val="26"/>
                <w:szCs w:val="26"/>
                <w:bdr w:val="none" w:sz="0" w:space="0" w:color="auto" w:frame="1"/>
                <w:shd w:val="clear" w:color="auto" w:fill="FFFFFF"/>
              </w:rPr>
              <w:t>(a broad system of rules that governs and regulates decision making, agreements, laws etc)</w:t>
            </w:r>
          </w:p>
          <w:p w:rsidR="00CF3143" w:rsidRPr="001A4094" w:rsidRDefault="00CF3143" w:rsidP="001A4094">
            <w:pPr>
              <w:spacing w:after="0"/>
              <w:ind w:firstLine="567"/>
              <w:rPr>
                <w:rFonts w:ascii="Times New Roman" w:eastAsia="Times New Roman" w:hAnsi="Times New Roman" w:cs="Times New Roman"/>
                <w:i/>
                <w:iCs/>
                <w:sz w:val="26"/>
                <w:szCs w:val="26"/>
                <w:bdr w:val="none" w:sz="0" w:space="0" w:color="auto" w:frame="1"/>
                <w:shd w:val="clear" w:color="auto" w:fill="FFFFFF"/>
              </w:rPr>
            </w:pPr>
            <w:r w:rsidRPr="001A4094">
              <w:rPr>
                <w:rFonts w:ascii="Times New Roman" w:eastAsia="Times New Roman" w:hAnsi="Times New Roman" w:cs="Times New Roman"/>
                <w:i/>
                <w:iCs/>
                <w:sz w:val="26"/>
                <w:szCs w:val="26"/>
                <w:bdr w:val="none" w:sz="0" w:space="0" w:color="auto" w:frame="1"/>
                <w:shd w:val="clear" w:color="auto" w:fill="FFFFFF"/>
              </w:rPr>
              <w:t>Without a clear legal framework no company will invest here.</w:t>
            </w:r>
          </w:p>
          <w:p w:rsidR="00CF3143" w:rsidRPr="001A4094" w:rsidRDefault="00CF3143" w:rsidP="001A4094">
            <w:pPr>
              <w:spacing w:after="0"/>
              <w:ind w:firstLine="567"/>
              <w:jc w:val="right"/>
              <w:rPr>
                <w:rFonts w:ascii="Times New Roman" w:eastAsia="Times New Roman" w:hAnsi="Times New Roman" w:cs="Times New Roman"/>
                <w:sz w:val="26"/>
                <w:szCs w:val="26"/>
              </w:rPr>
            </w:pPr>
            <w:r w:rsidRPr="001A4094">
              <w:rPr>
                <w:rFonts w:ascii="Times New Roman" w:eastAsia="Times New Roman" w:hAnsi="Times New Roman" w:cs="Times New Roman"/>
                <w:i/>
                <w:iCs/>
                <w:sz w:val="26"/>
                <w:szCs w:val="26"/>
                <w:bdr w:val="none" w:sz="0" w:space="0" w:color="auto" w:frame="1"/>
                <w:shd w:val="clear" w:color="auto" w:fill="FFFFFF"/>
              </w:rPr>
              <w:t xml:space="preserve">Nguồn: </w:t>
            </w:r>
            <w:hyperlink r:id="rId9" w:history="1">
              <w:r w:rsidRPr="001A4094">
                <w:rPr>
                  <w:rFonts w:ascii="Times New Roman" w:eastAsia="Times New Roman" w:hAnsi="Times New Roman" w:cs="Times New Roman"/>
                  <w:i/>
                  <w:iCs/>
                  <w:sz w:val="26"/>
                  <w:szCs w:val="26"/>
                  <w:u w:val="single"/>
                </w:rPr>
                <w:t>https://www.translegal.com</w:t>
              </w:r>
            </w:hyperlink>
          </w:p>
        </w:tc>
      </w:tr>
    </w:tbl>
    <w:p w:rsidR="00CF3143" w:rsidRPr="001A4094" w:rsidRDefault="00CF3143" w:rsidP="001A4094">
      <w:pPr>
        <w:widowControl w:val="0"/>
        <w:spacing w:after="0"/>
        <w:ind w:firstLine="567"/>
        <w:jc w:val="both"/>
        <w:rPr>
          <w:rFonts w:ascii="Times New Roman" w:eastAsia="Calibri" w:hAnsi="Times New Roman" w:cs="Times New Roman"/>
          <w:sz w:val="26"/>
          <w:szCs w:val="26"/>
        </w:rPr>
      </w:pPr>
    </w:p>
    <w:p w:rsidR="00115017" w:rsidRPr="001A4094" w:rsidRDefault="00901AA9" w:rsidP="001A4094">
      <w:pPr>
        <w:pStyle w:val="Heading1"/>
        <w:numPr>
          <w:ilvl w:val="0"/>
          <w:numId w:val="11"/>
        </w:numPr>
        <w:spacing w:before="0"/>
        <w:rPr>
          <w:rFonts w:cs="Times New Roman"/>
          <w:sz w:val="26"/>
          <w:szCs w:val="26"/>
        </w:rPr>
      </w:pPr>
      <w:r w:rsidRPr="001A4094">
        <w:rPr>
          <w:rFonts w:cs="Times New Roman"/>
          <w:sz w:val="26"/>
          <w:szCs w:val="26"/>
        </w:rPr>
        <w:t>Thực trạng</w:t>
      </w:r>
      <w:r w:rsidR="00115017" w:rsidRPr="001A4094">
        <w:rPr>
          <w:rFonts w:cs="Times New Roman"/>
          <w:sz w:val="26"/>
          <w:szCs w:val="26"/>
        </w:rPr>
        <w:t xml:space="preserve"> </w:t>
      </w:r>
      <w:r w:rsidR="00DE1EE1" w:rsidRPr="001A4094">
        <w:rPr>
          <w:rFonts w:cs="Times New Roman"/>
          <w:sz w:val="26"/>
          <w:szCs w:val="26"/>
        </w:rPr>
        <w:t xml:space="preserve">khung khổ </w:t>
      </w:r>
      <w:r w:rsidR="00115017" w:rsidRPr="001A4094">
        <w:rPr>
          <w:rFonts w:cs="Times New Roman"/>
          <w:sz w:val="26"/>
          <w:szCs w:val="26"/>
        </w:rPr>
        <w:t>pháp lý cho hoạt động ươm tạo doanh nghiệp công nghệ tại Việt Nam</w:t>
      </w:r>
    </w:p>
    <w:p w:rsidR="008E2EB9" w:rsidRPr="001A4094" w:rsidRDefault="008E2EB9" w:rsidP="001A4094">
      <w:pPr>
        <w:widowControl w:val="0"/>
        <w:spacing w:after="0"/>
        <w:ind w:firstLine="567"/>
        <w:jc w:val="both"/>
        <w:rPr>
          <w:rFonts w:ascii="Times New Roman" w:eastAsia="Calibri" w:hAnsi="Times New Roman" w:cs="Times New Roman"/>
          <w:sz w:val="26"/>
          <w:szCs w:val="26"/>
        </w:rPr>
      </w:pPr>
      <w:r w:rsidRPr="001A4094">
        <w:rPr>
          <w:rFonts w:ascii="Times New Roman" w:eastAsia="Calibri" w:hAnsi="Times New Roman" w:cs="Times New Roman"/>
          <w:sz w:val="26"/>
          <w:szCs w:val="26"/>
        </w:rPr>
        <w:t xml:space="preserve">Cơ sở ươm tạo doanh nghiệp công nghệ là hình thức tổ chức có khả năng hỗ trợ một phần/toàn bộ các công đoạn của một quy trình ươm tạo doanh nghiệp </w:t>
      </w:r>
      <w:r w:rsidR="00DE1EE1" w:rsidRPr="001A4094">
        <w:rPr>
          <w:rFonts w:ascii="Times New Roman" w:eastAsia="Calibri" w:hAnsi="Times New Roman" w:cs="Times New Roman"/>
          <w:sz w:val="26"/>
          <w:szCs w:val="26"/>
        </w:rPr>
        <w:t>KH&amp;CN</w:t>
      </w:r>
      <w:r w:rsidRPr="001A4094">
        <w:rPr>
          <w:rFonts w:ascii="Times New Roman" w:eastAsia="Calibri" w:hAnsi="Times New Roman" w:cs="Times New Roman"/>
          <w:sz w:val="26"/>
          <w:szCs w:val="26"/>
        </w:rPr>
        <w:t xml:space="preserve"> từ tư vấn, hỗ trợ tổ chức, cá nhân trong nghiên cứu khoa học và phát triển công nghệ; hoàn thiện, ứng dụng, thương mại hóa công nghệ; xây dựng mô hình kinh doanh, đến việc huy động vốn đầu tư và các hoạt động khác thúc đẩy hình thành và phát triển doanh nghiệp công nghệ. Chính vì vậy nên hoạt động ươm tạo doanh nghiệp công nghệ chịu sự tác động của một loạt hành lang pháp lý như Luật đầu tư, Luật Doanh nghiệp, Luật Chứng khoán, Luật Phá sản, Luật Khoa học và Công nghệ, Luật Sở hữu trí tuệ, Luật Chuyển giao công nghệ,….Ngoài ra, các cơ sở ươm tạo và các hoạt động ươm tạo cũng chịu tác động của một loạt chương trình về hỗ trợ và phát triển doanh nghiệp, chiến lược phát triển KH&amp;CN và các đề án liên quan đến phát triển hệ sinh </w:t>
      </w:r>
      <w:r w:rsidRPr="001A4094">
        <w:rPr>
          <w:rFonts w:ascii="Times New Roman" w:eastAsia="Calibri" w:hAnsi="Times New Roman" w:cs="Times New Roman"/>
          <w:sz w:val="26"/>
          <w:szCs w:val="26"/>
        </w:rPr>
        <w:lastRenderedPageBreak/>
        <w:t>thái khởi nghiệp. Cùng với đó, các quỹ, các chương trình dự án hợp tác cũng có tác động trực tiếp đến các hoạt động ươm tạo, hỗ trợ đổi mới tại Việt Nam hiện nay. Các dự án này có một điểm chung là nhấn mạnh vai trò của hoạt động ươm tạo doanh nghiệp trong việc phát triển doanh nghiệp công nghệ.</w:t>
      </w:r>
    </w:p>
    <w:p w:rsidR="00CF3143" w:rsidRPr="001A4094" w:rsidRDefault="00CF3143" w:rsidP="001A4094">
      <w:pPr>
        <w:keepNext/>
        <w:spacing w:after="0"/>
        <w:ind w:firstLine="567"/>
        <w:outlineLvl w:val="0"/>
        <w:rPr>
          <w:rFonts w:ascii="Times New Roman" w:eastAsia="Times New Roman" w:hAnsi="Times New Roman" w:cs="Times New Roman"/>
          <w:b/>
          <w:bCs/>
          <w:i/>
          <w:kern w:val="32"/>
          <w:sz w:val="26"/>
          <w:szCs w:val="26"/>
        </w:rPr>
      </w:pPr>
      <w:bookmarkStart w:id="21" w:name="_Toc469911175"/>
      <w:bookmarkStart w:id="22" w:name="_Toc470869692"/>
      <w:bookmarkStart w:id="23" w:name="_Toc470881093"/>
      <w:bookmarkStart w:id="24" w:name="_Toc471293632"/>
      <w:bookmarkStart w:id="25" w:name="_Toc471298214"/>
      <w:bookmarkStart w:id="26" w:name="_Toc471298495"/>
      <w:bookmarkStart w:id="27" w:name="_Toc471385500"/>
      <w:bookmarkStart w:id="28" w:name="_Toc471413291"/>
      <w:bookmarkStart w:id="29" w:name="_Toc471414472"/>
      <w:bookmarkStart w:id="30" w:name="_Toc471415863"/>
      <w:bookmarkStart w:id="31" w:name="_Toc471416374"/>
      <w:r w:rsidRPr="001A4094">
        <w:rPr>
          <w:rFonts w:ascii="Times New Roman" w:eastAsia="Times New Roman" w:hAnsi="Times New Roman" w:cs="Times New Roman"/>
          <w:b/>
          <w:bCs/>
          <w:i/>
          <w:kern w:val="32"/>
          <w:sz w:val="26"/>
          <w:szCs w:val="26"/>
        </w:rPr>
        <w:t xml:space="preserve">2.1.  Khung pháp lý về việc thành lập các cơ sở ươm tạo </w:t>
      </w:r>
      <w:bookmarkEnd w:id="21"/>
      <w:bookmarkEnd w:id="22"/>
      <w:bookmarkEnd w:id="23"/>
      <w:bookmarkEnd w:id="24"/>
      <w:bookmarkEnd w:id="25"/>
      <w:bookmarkEnd w:id="26"/>
      <w:bookmarkEnd w:id="27"/>
      <w:bookmarkEnd w:id="28"/>
      <w:bookmarkEnd w:id="29"/>
      <w:bookmarkEnd w:id="30"/>
      <w:bookmarkEnd w:id="31"/>
    </w:p>
    <w:p w:rsidR="00094016" w:rsidRPr="001A4094" w:rsidRDefault="00094016" w:rsidP="001A4094">
      <w:pPr>
        <w:keepNext/>
        <w:spacing w:after="0"/>
        <w:ind w:firstLine="567"/>
        <w:outlineLvl w:val="0"/>
        <w:rPr>
          <w:rFonts w:ascii="Times New Roman" w:eastAsia="Times New Roman" w:hAnsi="Times New Roman" w:cs="Times New Roman"/>
          <w:bCs/>
          <w:i/>
          <w:kern w:val="32"/>
          <w:sz w:val="26"/>
          <w:szCs w:val="26"/>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5"/>
      </w:tblGrid>
      <w:tr w:rsidR="00CF3143" w:rsidRPr="001A4094" w:rsidTr="00CF3143">
        <w:tc>
          <w:tcPr>
            <w:tcW w:w="8755" w:type="dxa"/>
          </w:tcPr>
          <w:p w:rsidR="00CF3143" w:rsidRPr="001A4094" w:rsidRDefault="00E7442E" w:rsidP="001A4094">
            <w:pPr>
              <w:shd w:val="clear" w:color="auto" w:fill="FFFFFF"/>
              <w:spacing w:after="0"/>
              <w:ind w:firstLine="567"/>
              <w:jc w:val="both"/>
              <w:rPr>
                <w:rFonts w:ascii="Times New Roman" w:eastAsia="Times New Roman" w:hAnsi="Times New Roman" w:cs="Times New Roman"/>
                <w:b/>
                <w:i/>
                <w:sz w:val="26"/>
                <w:szCs w:val="26"/>
              </w:rPr>
            </w:pPr>
            <w:r w:rsidRPr="001A4094">
              <w:rPr>
                <w:rFonts w:ascii="Times New Roman" w:eastAsia="Times New Roman" w:hAnsi="Times New Roman" w:cs="Times New Roman"/>
                <w:b/>
                <w:i/>
                <w:sz w:val="26"/>
                <w:szCs w:val="26"/>
              </w:rPr>
              <w:t xml:space="preserve">Hộp 2. </w:t>
            </w:r>
            <w:r w:rsidR="00CF3143" w:rsidRPr="001A4094">
              <w:rPr>
                <w:rFonts w:ascii="Times New Roman" w:eastAsia="Times New Roman" w:hAnsi="Times New Roman" w:cs="Times New Roman"/>
                <w:b/>
                <w:i/>
                <w:sz w:val="26"/>
                <w:szCs w:val="26"/>
              </w:rPr>
              <w:t>Khung pháp lý về việc thành lập cơ sở ươm tạo:</w:t>
            </w:r>
          </w:p>
          <w:p w:rsidR="00CF3143" w:rsidRPr="001A4094" w:rsidRDefault="00CF3143" w:rsidP="001A4094">
            <w:pPr>
              <w:shd w:val="clear" w:color="auto" w:fill="FFFFFF"/>
              <w:spacing w:after="0"/>
              <w:ind w:firstLine="567"/>
              <w:jc w:val="both"/>
              <w:rPr>
                <w:rFonts w:ascii="Times New Roman" w:eastAsia="Times New Roman" w:hAnsi="Times New Roman" w:cs="Times New Roman"/>
                <w:sz w:val="26"/>
                <w:szCs w:val="26"/>
              </w:rPr>
            </w:pPr>
            <w:r w:rsidRPr="001A4094">
              <w:rPr>
                <w:rFonts w:ascii="Times New Roman" w:eastAsia="Times New Roman" w:hAnsi="Times New Roman" w:cs="Times New Roman"/>
                <w:sz w:val="26"/>
                <w:szCs w:val="26"/>
              </w:rPr>
              <w:t>- Luật Khoa học và Công nghệ ngày 18/6/2013.</w:t>
            </w:r>
          </w:p>
          <w:p w:rsidR="00CF3143" w:rsidRPr="001A4094" w:rsidRDefault="00CF3143" w:rsidP="001A4094">
            <w:pPr>
              <w:shd w:val="clear" w:color="auto" w:fill="FFFFFF"/>
              <w:spacing w:after="0"/>
              <w:ind w:firstLine="567"/>
              <w:jc w:val="both"/>
              <w:rPr>
                <w:rFonts w:ascii="Times New Roman" w:eastAsia="Times New Roman" w:hAnsi="Times New Roman" w:cs="Times New Roman"/>
                <w:sz w:val="26"/>
                <w:szCs w:val="26"/>
              </w:rPr>
            </w:pPr>
            <w:r w:rsidRPr="001A4094">
              <w:rPr>
                <w:rFonts w:ascii="Times New Roman" w:eastAsia="Times New Roman" w:hAnsi="Times New Roman" w:cs="Times New Roman"/>
                <w:sz w:val="26"/>
                <w:szCs w:val="26"/>
              </w:rPr>
              <w:t>- Nghị định số 08/2014/NĐ-CP ngày 27/1/2014 của Chính phủ quy định chi tiết và hướng dẫn thi hành một số điều của Luật Khoa học và Công nghệ.</w:t>
            </w:r>
          </w:p>
          <w:p w:rsidR="00CF3143" w:rsidRPr="001A4094" w:rsidRDefault="00CF3143" w:rsidP="001A4094">
            <w:pPr>
              <w:shd w:val="clear" w:color="auto" w:fill="FFFFFF"/>
              <w:spacing w:after="0"/>
              <w:ind w:firstLine="567"/>
              <w:jc w:val="both"/>
              <w:rPr>
                <w:rFonts w:ascii="Times New Roman" w:eastAsia="Times New Roman" w:hAnsi="Times New Roman" w:cs="Times New Roman"/>
                <w:sz w:val="26"/>
                <w:szCs w:val="26"/>
              </w:rPr>
            </w:pPr>
            <w:r w:rsidRPr="001A4094">
              <w:rPr>
                <w:rFonts w:ascii="Times New Roman" w:eastAsia="Times New Roman" w:hAnsi="Times New Roman" w:cs="Times New Roman"/>
                <w:sz w:val="26"/>
                <w:szCs w:val="26"/>
              </w:rPr>
              <w:t>- Nghị định số 55/2012/NĐ-CP ngày 28/6/2012 của Chính phủ quy định về thành lập, tổ chức lại, giải thể đơn vị sự nghiệp công lập.</w:t>
            </w:r>
          </w:p>
          <w:p w:rsidR="00CF3143" w:rsidRPr="001A4094" w:rsidRDefault="00CF3143" w:rsidP="001A4094">
            <w:pPr>
              <w:shd w:val="clear" w:color="auto" w:fill="FFFFFF"/>
              <w:spacing w:after="0"/>
              <w:ind w:firstLine="567"/>
              <w:jc w:val="both"/>
              <w:rPr>
                <w:rFonts w:ascii="Times New Roman" w:eastAsia="Times New Roman" w:hAnsi="Times New Roman" w:cs="Times New Roman"/>
                <w:sz w:val="26"/>
                <w:szCs w:val="26"/>
              </w:rPr>
            </w:pPr>
            <w:r w:rsidRPr="001A4094">
              <w:rPr>
                <w:rFonts w:ascii="Times New Roman" w:eastAsia="Times New Roman" w:hAnsi="Times New Roman" w:cs="Times New Roman"/>
                <w:sz w:val="26"/>
                <w:szCs w:val="26"/>
              </w:rPr>
              <w:t>- Thông tư số 03/2014/TT-BKHCN ngày 31/3/2014 của Bộ trưởng Bộ Khoa học và Công nghệ hướng dẫn điều kiện thành lập và đăng ký hoạt động của tổ chức khoa học và công nghệ, văn phòng đại diện, chi nhánh  của tổ chức khoa học và công nghệ.</w:t>
            </w:r>
          </w:p>
          <w:p w:rsidR="00CF3143" w:rsidRPr="001A4094" w:rsidRDefault="00CF3143" w:rsidP="001A4094">
            <w:pPr>
              <w:keepNext/>
              <w:spacing w:after="0"/>
              <w:ind w:firstLine="567"/>
              <w:jc w:val="both"/>
              <w:outlineLvl w:val="2"/>
              <w:rPr>
                <w:rFonts w:ascii="Times New Roman" w:eastAsia="Times New Roman" w:hAnsi="Times New Roman" w:cs="Times New Roman"/>
                <w:bCs/>
                <w:sz w:val="26"/>
                <w:szCs w:val="26"/>
              </w:rPr>
            </w:pPr>
            <w:bookmarkStart w:id="32" w:name="_Toc469911176"/>
            <w:bookmarkStart w:id="33" w:name="_Toc470869693"/>
            <w:bookmarkStart w:id="34" w:name="_Toc470881094"/>
            <w:bookmarkStart w:id="35" w:name="_Toc471293633"/>
            <w:bookmarkStart w:id="36" w:name="_Toc471298215"/>
            <w:bookmarkStart w:id="37" w:name="_Toc471298496"/>
            <w:bookmarkStart w:id="38" w:name="_Toc471385501"/>
            <w:bookmarkStart w:id="39" w:name="_Toc471413292"/>
            <w:bookmarkStart w:id="40" w:name="_Toc471415864"/>
            <w:bookmarkStart w:id="41" w:name="_Toc471416375"/>
            <w:r w:rsidRPr="001A4094">
              <w:rPr>
                <w:rFonts w:ascii="Times New Roman" w:eastAsia="Times New Roman" w:hAnsi="Times New Roman" w:cs="Times New Roman"/>
                <w:b/>
                <w:bCs/>
                <w:sz w:val="26"/>
                <w:szCs w:val="26"/>
              </w:rPr>
              <w:t>- Thông tư số 16/2014/TT-BKHCN ngày 13/6/2014 của Bộ trưởng Bộ Khoa học và Công nghệ quy định về điều kiện thành lập, hoạt động của tổ chức trung gian của thị trường khoa học và công nghệ.</w:t>
            </w:r>
            <w:bookmarkEnd w:id="32"/>
            <w:bookmarkEnd w:id="33"/>
            <w:bookmarkEnd w:id="34"/>
            <w:bookmarkEnd w:id="35"/>
            <w:bookmarkEnd w:id="36"/>
            <w:bookmarkEnd w:id="37"/>
            <w:bookmarkEnd w:id="38"/>
            <w:bookmarkEnd w:id="39"/>
            <w:bookmarkEnd w:id="40"/>
            <w:bookmarkEnd w:id="41"/>
          </w:p>
        </w:tc>
      </w:tr>
    </w:tbl>
    <w:p w:rsidR="00CF3143" w:rsidRPr="001A4094" w:rsidRDefault="00CF3143" w:rsidP="001A4094">
      <w:pPr>
        <w:spacing w:after="0"/>
        <w:ind w:firstLine="567"/>
        <w:rPr>
          <w:rFonts w:ascii="Times New Roman" w:eastAsia="Calibri" w:hAnsi="Times New Roman" w:cs="Times New Roman"/>
          <w:b/>
          <w:sz w:val="26"/>
          <w:szCs w:val="26"/>
        </w:rPr>
      </w:pPr>
    </w:p>
    <w:p w:rsidR="00CF3143" w:rsidRPr="001A4094" w:rsidRDefault="00CF3143" w:rsidP="001A4094">
      <w:pPr>
        <w:widowControl w:val="0"/>
        <w:spacing w:after="0"/>
        <w:ind w:firstLine="567"/>
        <w:jc w:val="both"/>
        <w:rPr>
          <w:rFonts w:ascii="Times New Roman" w:eastAsia="Times New Roman" w:hAnsi="Times New Roman" w:cs="Times New Roman"/>
          <w:sz w:val="26"/>
          <w:szCs w:val="26"/>
        </w:rPr>
      </w:pPr>
      <w:r w:rsidRPr="001A4094">
        <w:rPr>
          <w:rFonts w:ascii="Times New Roman" w:eastAsia="Times New Roman" w:hAnsi="Times New Roman" w:cs="Times New Roman"/>
          <w:sz w:val="26"/>
          <w:szCs w:val="26"/>
        </w:rPr>
        <w:t xml:space="preserve">Để trở thành </w:t>
      </w:r>
      <w:r w:rsidR="00AB4E56" w:rsidRPr="001A4094">
        <w:rPr>
          <w:rFonts w:ascii="Times New Roman" w:eastAsia="Times New Roman" w:hAnsi="Times New Roman" w:cs="Times New Roman"/>
          <w:sz w:val="26"/>
          <w:szCs w:val="26"/>
        </w:rPr>
        <w:t>cơ sở ươm tạo</w:t>
      </w:r>
      <w:r w:rsidRPr="001A4094">
        <w:rPr>
          <w:rFonts w:ascii="Times New Roman" w:eastAsia="Times New Roman" w:hAnsi="Times New Roman" w:cs="Times New Roman"/>
          <w:sz w:val="26"/>
          <w:szCs w:val="26"/>
        </w:rPr>
        <w:t xml:space="preserve"> doanh nghiệp công nghệ, các tổ chức khoa học và công nghệ/đơn vị sự nghiệp công lập phải tuân theo các quy định trong </w:t>
      </w:r>
      <w:r w:rsidRPr="001A4094">
        <w:rPr>
          <w:rFonts w:ascii="Times New Roman" w:eastAsia="Times New Roman" w:hAnsi="Times New Roman" w:cs="Times New Roman"/>
          <w:b/>
          <w:i/>
          <w:sz w:val="26"/>
          <w:szCs w:val="26"/>
        </w:rPr>
        <w:t xml:space="preserve">Thông tư số 16/2014/TT-BKHCN </w:t>
      </w:r>
      <w:r w:rsidRPr="001A4094">
        <w:rPr>
          <w:rFonts w:ascii="Times New Roman" w:eastAsia="Times New Roman" w:hAnsi="Times New Roman" w:cs="Times New Roman"/>
          <w:sz w:val="26"/>
          <w:szCs w:val="26"/>
        </w:rPr>
        <w:t>ngày 13/6/2014 của Bộ KH&amp;CN quy định về điều kiện thành lập, hoạt động tổ chức trung gian của thị trường khoa học và công nghệ, trong đó quy định rõ các chức năng hoạt động của cơ sở ươm tạo như sau</w:t>
      </w:r>
      <w:r w:rsidR="00784DF5" w:rsidRPr="001A4094">
        <w:rPr>
          <w:rFonts w:ascii="Times New Roman" w:eastAsia="Times New Roman" w:hAnsi="Times New Roman" w:cs="Times New Roman"/>
          <w:sz w:val="26"/>
          <w:szCs w:val="26"/>
        </w:rPr>
        <w:t xml:space="preserve"> [1]</w:t>
      </w:r>
      <w:r w:rsidRPr="001A4094">
        <w:rPr>
          <w:rFonts w:ascii="Times New Roman" w:eastAsia="Times New Roman" w:hAnsi="Times New Roman" w:cs="Times New Roman"/>
          <w:sz w:val="26"/>
          <w:szCs w:val="26"/>
        </w:rPr>
        <w:t>:</w:t>
      </w:r>
    </w:p>
    <w:p w:rsidR="00CF3143" w:rsidRPr="001A4094" w:rsidRDefault="00CF3143" w:rsidP="001A4094">
      <w:pPr>
        <w:keepNext/>
        <w:numPr>
          <w:ilvl w:val="0"/>
          <w:numId w:val="5"/>
        </w:numPr>
        <w:spacing w:after="0"/>
        <w:ind w:left="0" w:firstLine="567"/>
        <w:jc w:val="both"/>
        <w:rPr>
          <w:rFonts w:ascii="Times New Roman" w:eastAsia="Calibri" w:hAnsi="Times New Roman" w:cs="Times New Roman"/>
          <w:sz w:val="26"/>
          <w:szCs w:val="26"/>
          <w:lang w:eastAsia="ja-JP"/>
        </w:rPr>
      </w:pPr>
      <w:r w:rsidRPr="001A4094">
        <w:rPr>
          <w:rFonts w:ascii="Times New Roman" w:eastAsia="Calibri" w:hAnsi="Times New Roman" w:cs="Times New Roman"/>
          <w:sz w:val="26"/>
          <w:szCs w:val="26"/>
          <w:lang w:eastAsia="ja-JP"/>
        </w:rPr>
        <w:t xml:space="preserve">Cung cấp cơ sở vật chất - kỹ thuật và dịch vụ thiết yếu phục vụ hoạt động ươm tạo công nghệ, ươm tạo doanh nghiệp </w:t>
      </w:r>
      <w:r w:rsidRPr="001A4094">
        <w:rPr>
          <w:rFonts w:ascii="Times New Roman" w:eastAsia="Calibri" w:hAnsi="Times New Roman" w:cs="Times New Roman"/>
          <w:bCs/>
          <w:sz w:val="26"/>
          <w:szCs w:val="26"/>
        </w:rPr>
        <w:t>khoa học và công nghệ;</w:t>
      </w:r>
      <w:r w:rsidRPr="001A4094" w:rsidDel="004A3FA7">
        <w:rPr>
          <w:rFonts w:ascii="Times New Roman" w:eastAsia="Calibri" w:hAnsi="Times New Roman" w:cs="Times New Roman"/>
          <w:sz w:val="26"/>
          <w:szCs w:val="26"/>
          <w:lang w:eastAsia="ja-JP"/>
        </w:rPr>
        <w:t xml:space="preserve"> </w:t>
      </w:r>
    </w:p>
    <w:p w:rsidR="00CF3143" w:rsidRPr="001A4094" w:rsidRDefault="00CF3143" w:rsidP="001A4094">
      <w:pPr>
        <w:keepNext/>
        <w:numPr>
          <w:ilvl w:val="0"/>
          <w:numId w:val="5"/>
        </w:numPr>
        <w:spacing w:after="0"/>
        <w:ind w:left="0" w:firstLine="567"/>
        <w:jc w:val="both"/>
        <w:rPr>
          <w:rFonts w:ascii="Times New Roman" w:eastAsia="Calibri" w:hAnsi="Times New Roman" w:cs="Times New Roman"/>
          <w:sz w:val="26"/>
          <w:szCs w:val="26"/>
          <w:lang w:eastAsia="ja-JP"/>
        </w:rPr>
      </w:pPr>
      <w:r w:rsidRPr="001A4094">
        <w:rPr>
          <w:rFonts w:ascii="Times New Roman" w:eastAsia="Calibri" w:hAnsi="Times New Roman" w:cs="Times New Roman"/>
          <w:sz w:val="26"/>
          <w:szCs w:val="26"/>
          <w:lang w:val="nl-NL"/>
        </w:rPr>
        <w:t>Tư vấn, đào tạo về nghiên cứu khoa học và phát triển công nghệ; hoàn thiện, ứng dụng, thương mại hóa công nghệ; khởi sự doanh nghiệp,</w:t>
      </w:r>
      <w:r w:rsidRPr="001A4094">
        <w:rPr>
          <w:rFonts w:ascii="Times New Roman" w:eastAsia="Calibri" w:hAnsi="Times New Roman" w:cs="Times New Roman"/>
          <w:sz w:val="26"/>
          <w:szCs w:val="26"/>
        </w:rPr>
        <w:t xml:space="preserve"> quản trị doanh nghiệp, phát triển thị trường, xây dựng thương hiệu, quản trị tài sản trí tuệ;</w:t>
      </w:r>
    </w:p>
    <w:p w:rsidR="00CF3143" w:rsidRPr="001A4094" w:rsidRDefault="00CF3143" w:rsidP="001A4094">
      <w:pPr>
        <w:keepNext/>
        <w:numPr>
          <w:ilvl w:val="0"/>
          <w:numId w:val="5"/>
        </w:numPr>
        <w:spacing w:after="0"/>
        <w:ind w:left="0" w:firstLine="567"/>
        <w:jc w:val="both"/>
        <w:rPr>
          <w:rFonts w:ascii="Times New Roman" w:eastAsia="Calibri" w:hAnsi="Times New Roman" w:cs="Times New Roman"/>
          <w:sz w:val="26"/>
          <w:szCs w:val="26"/>
        </w:rPr>
      </w:pPr>
      <w:r w:rsidRPr="001A4094">
        <w:rPr>
          <w:rFonts w:ascii="Times New Roman" w:eastAsia="Calibri" w:hAnsi="Times New Roman" w:cs="Times New Roman"/>
          <w:sz w:val="26"/>
          <w:szCs w:val="26"/>
        </w:rPr>
        <w:t xml:space="preserve">Quảng bá công nghệ, doanh nghiệp khoa học và công nghệ; </w:t>
      </w:r>
    </w:p>
    <w:p w:rsidR="00CF3143" w:rsidRPr="001A4094" w:rsidRDefault="00CF3143" w:rsidP="001A4094">
      <w:pPr>
        <w:keepNext/>
        <w:numPr>
          <w:ilvl w:val="0"/>
          <w:numId w:val="5"/>
        </w:numPr>
        <w:spacing w:after="0"/>
        <w:ind w:left="0" w:firstLine="567"/>
        <w:jc w:val="both"/>
        <w:rPr>
          <w:rFonts w:ascii="Times New Roman" w:eastAsia="Calibri" w:hAnsi="Times New Roman" w:cs="Times New Roman"/>
          <w:sz w:val="26"/>
          <w:szCs w:val="26"/>
          <w:lang w:eastAsia="ja-JP"/>
        </w:rPr>
      </w:pPr>
      <w:r w:rsidRPr="001A4094">
        <w:rPr>
          <w:rFonts w:ascii="Times New Roman" w:eastAsia="Calibri" w:hAnsi="Times New Roman" w:cs="Times New Roman"/>
          <w:sz w:val="26"/>
          <w:szCs w:val="26"/>
          <w:lang w:eastAsia="ja-JP"/>
        </w:rPr>
        <w:t xml:space="preserve">Đầu tư, </w:t>
      </w:r>
      <w:r w:rsidRPr="001A4094">
        <w:rPr>
          <w:rFonts w:ascii="Times New Roman" w:eastAsia="Calibri" w:hAnsi="Times New Roman" w:cs="Times New Roman"/>
          <w:sz w:val="26"/>
          <w:szCs w:val="26"/>
          <w:lang w:val="nl-NL"/>
        </w:rPr>
        <w:t xml:space="preserve">huy động vốn đầu tư, </w:t>
      </w:r>
      <w:r w:rsidRPr="001A4094">
        <w:rPr>
          <w:rFonts w:ascii="Times New Roman" w:eastAsia="Calibri" w:hAnsi="Times New Roman" w:cs="Times New Roman"/>
          <w:sz w:val="26"/>
          <w:szCs w:val="26"/>
          <w:lang w:eastAsia="ja-JP"/>
        </w:rPr>
        <w:t>hỗ trợ hoạt động tài chính, tín dụng cho ươm tạo và thương mại hóa công nghệ, doanh nghiệp khoa học và công nghệ;</w:t>
      </w:r>
    </w:p>
    <w:p w:rsidR="00CF3143" w:rsidRPr="001A4094" w:rsidRDefault="00CF3143" w:rsidP="001A4094">
      <w:pPr>
        <w:widowControl w:val="0"/>
        <w:spacing w:after="0"/>
        <w:ind w:firstLine="567"/>
        <w:jc w:val="both"/>
        <w:rPr>
          <w:rFonts w:ascii="Times New Roman" w:eastAsia="Times New Roman" w:hAnsi="Times New Roman" w:cs="Times New Roman"/>
          <w:sz w:val="26"/>
          <w:szCs w:val="26"/>
        </w:rPr>
      </w:pPr>
      <w:r w:rsidRPr="001A4094">
        <w:rPr>
          <w:rFonts w:ascii="Times New Roman" w:eastAsia="Times New Roman" w:hAnsi="Times New Roman" w:cs="Times New Roman"/>
          <w:sz w:val="26"/>
          <w:szCs w:val="26"/>
        </w:rPr>
        <w:t xml:space="preserve">Theo điều 10, </w:t>
      </w:r>
      <w:r w:rsidRPr="001A4094">
        <w:rPr>
          <w:rFonts w:ascii="Times New Roman" w:eastAsia="Times New Roman" w:hAnsi="Times New Roman" w:cs="Times New Roman"/>
          <w:b/>
          <w:i/>
          <w:sz w:val="26"/>
          <w:szCs w:val="26"/>
        </w:rPr>
        <w:t>Thông tư số 16/2014/TT-BKHCN</w:t>
      </w:r>
      <w:r w:rsidRPr="001A4094">
        <w:rPr>
          <w:rFonts w:ascii="Times New Roman" w:eastAsia="Times New Roman" w:hAnsi="Times New Roman" w:cs="Times New Roman"/>
          <w:sz w:val="26"/>
          <w:szCs w:val="26"/>
        </w:rPr>
        <w:t xml:space="preserve"> thì một tổ chức phải thỏa mãn 02 điều kiện để thành lập, hoạt động cơ sở ươm tạo công nghệ, ươm tạo doa</w:t>
      </w:r>
      <w:r w:rsidR="00B443F9" w:rsidRPr="001A4094">
        <w:rPr>
          <w:rFonts w:ascii="Times New Roman" w:eastAsia="Times New Roman" w:hAnsi="Times New Roman" w:cs="Times New Roman"/>
          <w:sz w:val="26"/>
          <w:szCs w:val="26"/>
        </w:rPr>
        <w:t>nh nghiệp khoa học và công nghệ thì phải đáp ứng các điều kiện về nhân lực và đ</w:t>
      </w:r>
      <w:r w:rsidRPr="001A4094">
        <w:rPr>
          <w:rFonts w:ascii="Times New Roman" w:eastAsia="Times New Roman" w:hAnsi="Times New Roman" w:cs="Times New Roman"/>
          <w:sz w:val="26"/>
          <w:szCs w:val="26"/>
          <w:lang w:val="sv-SE"/>
        </w:rPr>
        <w:t>iều ki</w:t>
      </w:r>
      <w:r w:rsidR="00B443F9" w:rsidRPr="001A4094">
        <w:rPr>
          <w:rFonts w:ascii="Times New Roman" w:eastAsia="Times New Roman" w:hAnsi="Times New Roman" w:cs="Times New Roman"/>
          <w:sz w:val="26"/>
          <w:szCs w:val="26"/>
          <w:lang w:val="sv-SE"/>
        </w:rPr>
        <w:t>ện về cơ sở vật chất - kỹ thuật.</w:t>
      </w:r>
    </w:p>
    <w:p w:rsidR="00CF3143" w:rsidRPr="001A4094" w:rsidRDefault="00CF3143" w:rsidP="001A4094">
      <w:pPr>
        <w:widowControl w:val="0"/>
        <w:autoSpaceDE w:val="0"/>
        <w:autoSpaceDN w:val="0"/>
        <w:spacing w:after="0"/>
        <w:ind w:firstLine="567"/>
        <w:jc w:val="both"/>
        <w:rPr>
          <w:rFonts w:ascii="Times New Roman" w:eastAsia="Calibri" w:hAnsi="Times New Roman" w:cs="Times New Roman"/>
          <w:i/>
          <w:spacing w:val="-4"/>
          <w:sz w:val="26"/>
          <w:szCs w:val="26"/>
          <w:lang w:val="sv-SE"/>
        </w:rPr>
      </w:pPr>
      <w:r w:rsidRPr="001A4094">
        <w:rPr>
          <w:rFonts w:ascii="Times New Roman" w:eastAsia="Calibri" w:hAnsi="Times New Roman" w:cs="Times New Roman"/>
          <w:spacing w:val="-4"/>
          <w:sz w:val="26"/>
          <w:szCs w:val="26"/>
          <w:lang w:val="sv-SE"/>
        </w:rPr>
        <w:t xml:space="preserve">Đặc biệt trong </w:t>
      </w:r>
      <w:r w:rsidRPr="001A4094">
        <w:rPr>
          <w:rFonts w:ascii="Times New Roman" w:eastAsia="Calibri" w:hAnsi="Times New Roman" w:cs="Times New Roman"/>
          <w:b/>
          <w:i/>
          <w:spacing w:val="-4"/>
          <w:sz w:val="26"/>
          <w:szCs w:val="26"/>
          <w:lang w:val="sv-SE"/>
        </w:rPr>
        <w:t>Luật công nghệ cao năm 2008</w:t>
      </w:r>
      <w:r w:rsidRPr="001A4094">
        <w:rPr>
          <w:rFonts w:ascii="Times New Roman" w:eastAsia="Calibri" w:hAnsi="Times New Roman" w:cs="Times New Roman"/>
          <w:spacing w:val="-4"/>
          <w:sz w:val="26"/>
          <w:szCs w:val="26"/>
          <w:lang w:val="sv-SE"/>
        </w:rPr>
        <w:t xml:space="preserve"> đã đưa ra quy định rằng:</w:t>
      </w:r>
      <w:r w:rsidRPr="001A4094">
        <w:rPr>
          <w:rFonts w:ascii="Times New Roman" w:eastAsia="Calibri" w:hAnsi="Times New Roman" w:cs="Times New Roman"/>
          <w:i/>
          <w:spacing w:val="-4"/>
          <w:sz w:val="26"/>
          <w:szCs w:val="26"/>
          <w:lang w:val="sv-SE"/>
        </w:rPr>
        <w:t xml:space="preserve"> </w:t>
      </w:r>
      <w:r w:rsidRPr="001A4094">
        <w:rPr>
          <w:rFonts w:ascii="Times New Roman" w:eastAsia="Calibri" w:hAnsi="Times New Roman" w:cs="Times New Roman"/>
          <w:spacing w:val="-4"/>
          <w:sz w:val="26"/>
          <w:szCs w:val="26"/>
          <w:lang w:val="sv-SE"/>
        </w:rPr>
        <w:t>Cơ sở ươm tạo công nghệ cao, ươm tạo doanh nghiệp công nghệ cao phải có đủ các điều kiện sau đây</w:t>
      </w:r>
      <w:r w:rsidR="00C0421A">
        <w:rPr>
          <w:rFonts w:ascii="Times New Roman" w:eastAsia="Calibri" w:hAnsi="Times New Roman" w:cs="Times New Roman"/>
          <w:spacing w:val="-4"/>
          <w:sz w:val="26"/>
          <w:szCs w:val="26"/>
          <w:lang w:val="sv-SE"/>
        </w:rPr>
        <w:t xml:space="preserve"> </w:t>
      </w:r>
      <w:r w:rsidR="00784DF5" w:rsidRPr="001A4094">
        <w:rPr>
          <w:rFonts w:ascii="Times New Roman" w:eastAsia="Calibri" w:hAnsi="Times New Roman" w:cs="Times New Roman"/>
          <w:spacing w:val="-4"/>
          <w:sz w:val="26"/>
          <w:szCs w:val="26"/>
          <w:lang w:val="sv-SE"/>
        </w:rPr>
        <w:t>[2]</w:t>
      </w:r>
      <w:r w:rsidRPr="001A4094">
        <w:rPr>
          <w:rFonts w:ascii="Times New Roman" w:eastAsia="Calibri" w:hAnsi="Times New Roman" w:cs="Times New Roman"/>
          <w:spacing w:val="-4"/>
          <w:sz w:val="26"/>
          <w:szCs w:val="26"/>
          <w:lang w:val="sv-SE"/>
        </w:rPr>
        <w:t>:</w:t>
      </w:r>
    </w:p>
    <w:p w:rsidR="00CF3143" w:rsidRPr="001A4094" w:rsidRDefault="00CF3143" w:rsidP="001A4094">
      <w:pPr>
        <w:widowControl w:val="0"/>
        <w:tabs>
          <w:tab w:val="left" w:pos="6379"/>
        </w:tabs>
        <w:autoSpaceDE w:val="0"/>
        <w:autoSpaceDN w:val="0"/>
        <w:spacing w:after="0"/>
        <w:ind w:firstLine="567"/>
        <w:jc w:val="both"/>
        <w:rPr>
          <w:rFonts w:ascii="Times New Roman" w:eastAsia="Calibri" w:hAnsi="Times New Roman" w:cs="Times New Roman"/>
          <w:i/>
          <w:spacing w:val="-4"/>
          <w:sz w:val="26"/>
          <w:szCs w:val="26"/>
          <w:lang w:val="sv-SE"/>
        </w:rPr>
      </w:pPr>
      <w:r w:rsidRPr="001A4094">
        <w:rPr>
          <w:rFonts w:ascii="Times New Roman" w:eastAsia="Calibri" w:hAnsi="Times New Roman" w:cs="Times New Roman"/>
          <w:i/>
          <w:spacing w:val="-4"/>
          <w:sz w:val="26"/>
          <w:szCs w:val="26"/>
          <w:lang w:val="sv-SE"/>
        </w:rPr>
        <w:lastRenderedPageBreak/>
        <w:t>a) Hạ tầng kỹ thuật và đội ngũ quản lý chuyên nghiệp đáp ứng yêu cầu ươm tạo công nghệ cao, ươm tạo doanh nghiệp công nghệ cao;</w:t>
      </w:r>
    </w:p>
    <w:p w:rsidR="00CF3143" w:rsidRPr="001A4094" w:rsidRDefault="00CF3143" w:rsidP="001A4094">
      <w:pPr>
        <w:widowControl w:val="0"/>
        <w:tabs>
          <w:tab w:val="left" w:pos="6379"/>
        </w:tabs>
        <w:autoSpaceDE w:val="0"/>
        <w:autoSpaceDN w:val="0"/>
        <w:spacing w:after="0"/>
        <w:ind w:firstLine="567"/>
        <w:jc w:val="both"/>
        <w:rPr>
          <w:rFonts w:ascii="Times New Roman" w:eastAsia="Calibri" w:hAnsi="Times New Roman" w:cs="Times New Roman"/>
          <w:i/>
          <w:spacing w:val="-4"/>
          <w:sz w:val="26"/>
          <w:szCs w:val="26"/>
          <w:lang w:val="sv-SE"/>
        </w:rPr>
      </w:pPr>
      <w:r w:rsidRPr="001A4094">
        <w:rPr>
          <w:rFonts w:ascii="Times New Roman" w:eastAsia="Calibri" w:hAnsi="Times New Roman" w:cs="Times New Roman"/>
          <w:i/>
          <w:spacing w:val="-4"/>
          <w:sz w:val="26"/>
          <w:szCs w:val="26"/>
          <w:lang w:val="sv-SE"/>
        </w:rPr>
        <w:t>b) Đội ngũ chuyên gia tư vấn về công nghệ, sở hữu trí tuệ, pháp lý, tài chính, quản lý doanh nghiệp;</w:t>
      </w:r>
    </w:p>
    <w:p w:rsidR="00CF3143" w:rsidRPr="001A4094" w:rsidRDefault="00CF3143" w:rsidP="001A4094">
      <w:pPr>
        <w:widowControl w:val="0"/>
        <w:tabs>
          <w:tab w:val="left" w:pos="6379"/>
        </w:tabs>
        <w:autoSpaceDE w:val="0"/>
        <w:autoSpaceDN w:val="0"/>
        <w:spacing w:after="0"/>
        <w:ind w:firstLine="567"/>
        <w:jc w:val="both"/>
        <w:rPr>
          <w:rFonts w:ascii="Times New Roman" w:eastAsia="Calibri" w:hAnsi="Times New Roman" w:cs="Times New Roman"/>
          <w:i/>
          <w:spacing w:val="-4"/>
          <w:sz w:val="26"/>
          <w:szCs w:val="26"/>
          <w:lang w:val="sv-SE"/>
        </w:rPr>
      </w:pPr>
      <w:r w:rsidRPr="001A4094">
        <w:rPr>
          <w:rFonts w:ascii="Times New Roman" w:eastAsia="Calibri" w:hAnsi="Times New Roman" w:cs="Times New Roman"/>
          <w:i/>
          <w:spacing w:val="-4"/>
          <w:sz w:val="26"/>
          <w:szCs w:val="26"/>
          <w:lang w:val="sv-SE"/>
        </w:rPr>
        <w:t>c) Khả năng liên kết với các cơ sở sản xuất, nghiên cứu, đào tạo phục vụ hoạt động ươm tạo công nghệ cao, ươm tạo doanh nghiệp công nghệ cao.</w:t>
      </w:r>
    </w:p>
    <w:p w:rsidR="00CF3143" w:rsidRPr="001A4094" w:rsidRDefault="00CF3143" w:rsidP="001A4094">
      <w:pPr>
        <w:widowControl w:val="0"/>
        <w:tabs>
          <w:tab w:val="left" w:pos="6379"/>
        </w:tabs>
        <w:autoSpaceDE w:val="0"/>
        <w:autoSpaceDN w:val="0"/>
        <w:spacing w:after="0"/>
        <w:ind w:firstLine="567"/>
        <w:jc w:val="both"/>
        <w:rPr>
          <w:rFonts w:ascii="Times New Roman" w:eastAsia="Calibri" w:hAnsi="Times New Roman" w:cs="Times New Roman"/>
          <w:i/>
          <w:spacing w:val="-4"/>
          <w:sz w:val="26"/>
          <w:szCs w:val="26"/>
          <w:lang w:val="sv-SE"/>
        </w:rPr>
      </w:pPr>
      <w:r w:rsidRPr="001A4094">
        <w:rPr>
          <w:rFonts w:ascii="Times New Roman" w:eastAsia="Calibri" w:hAnsi="Times New Roman" w:cs="Times New Roman"/>
          <w:spacing w:val="-4"/>
          <w:sz w:val="26"/>
          <w:szCs w:val="26"/>
          <w:lang w:val="sv-SE"/>
        </w:rPr>
        <w:t xml:space="preserve">Để quy định cụ thể về điều kiện thành lập các cơ sở ươm tạo doanh nghiệp công nghệ cao, Bộ KH&amp;CN đã ban hành </w:t>
      </w:r>
      <w:r w:rsidRPr="001A4094">
        <w:rPr>
          <w:rFonts w:ascii="Times New Roman" w:eastAsia="Calibri" w:hAnsi="Times New Roman" w:cs="Times New Roman"/>
          <w:b/>
          <w:i/>
          <w:spacing w:val="-4"/>
          <w:sz w:val="26"/>
          <w:szCs w:val="26"/>
          <w:lang w:val="sv-SE"/>
        </w:rPr>
        <w:t>Thông tư số 27/2013/TT-BKHCN</w:t>
      </w:r>
      <w:r w:rsidRPr="001A4094">
        <w:rPr>
          <w:rFonts w:ascii="Times New Roman" w:eastAsia="Calibri" w:hAnsi="Times New Roman" w:cs="Times New Roman"/>
          <w:spacing w:val="-4"/>
          <w:sz w:val="26"/>
          <w:szCs w:val="26"/>
          <w:lang w:val="sv-SE"/>
        </w:rPr>
        <w:t xml:space="preserve"> </w:t>
      </w:r>
      <w:r w:rsidRPr="001A4094">
        <w:rPr>
          <w:rFonts w:ascii="Times New Roman" w:eastAsia="Calibri" w:hAnsi="Times New Roman" w:cs="Times New Roman"/>
          <w:i/>
          <w:spacing w:val="-4"/>
          <w:sz w:val="26"/>
          <w:szCs w:val="26"/>
          <w:lang w:val="sv-SE"/>
        </w:rPr>
        <w:t>Quy định các điều kiện đối với cơ sở ươm tạo công nghệ cao, ươm tạo doanh nghiệp công nghệ cao và thẩm quyền, trình tự, thủ tục cấp giấy chứng nhận cơ sở ươm tạo công nghệ cao, ươm tạo doanh nghiệp công nghệ cao</w:t>
      </w:r>
      <w:r w:rsidR="00784DF5" w:rsidRPr="001A4094">
        <w:rPr>
          <w:rFonts w:ascii="Times New Roman" w:eastAsia="Calibri" w:hAnsi="Times New Roman" w:cs="Times New Roman"/>
          <w:i/>
          <w:spacing w:val="-4"/>
          <w:sz w:val="26"/>
          <w:szCs w:val="26"/>
          <w:lang w:val="sv-SE"/>
        </w:rPr>
        <w:t xml:space="preserve"> </w:t>
      </w:r>
      <w:r w:rsidR="00784DF5" w:rsidRPr="001A4094">
        <w:rPr>
          <w:rFonts w:ascii="Times New Roman" w:eastAsia="Calibri" w:hAnsi="Times New Roman" w:cs="Times New Roman"/>
          <w:spacing w:val="-4"/>
          <w:sz w:val="26"/>
          <w:szCs w:val="26"/>
          <w:lang w:val="sv-SE"/>
        </w:rPr>
        <w:t>[3]</w:t>
      </w:r>
      <w:r w:rsidRPr="001A4094">
        <w:rPr>
          <w:rFonts w:ascii="Times New Roman" w:eastAsia="Calibri" w:hAnsi="Times New Roman" w:cs="Times New Roman"/>
          <w:spacing w:val="-4"/>
          <w:sz w:val="26"/>
          <w:szCs w:val="26"/>
          <w:lang w:val="sv-SE"/>
        </w:rPr>
        <w:t xml:space="preserve">. </w:t>
      </w:r>
    </w:p>
    <w:p w:rsidR="00CF3143" w:rsidRPr="001A4094" w:rsidRDefault="00CF3143" w:rsidP="001A4094">
      <w:pPr>
        <w:keepNext/>
        <w:tabs>
          <w:tab w:val="left" w:pos="34"/>
          <w:tab w:val="left" w:pos="341"/>
        </w:tabs>
        <w:spacing w:after="0"/>
        <w:ind w:firstLine="567"/>
        <w:jc w:val="both"/>
        <w:rPr>
          <w:rFonts w:ascii="Times New Roman" w:eastAsia="Calibri" w:hAnsi="Times New Roman" w:cs="Times New Roman"/>
          <w:spacing w:val="-6"/>
          <w:sz w:val="26"/>
          <w:szCs w:val="26"/>
        </w:rPr>
      </w:pPr>
      <w:r w:rsidRPr="001A4094">
        <w:rPr>
          <w:rFonts w:ascii="Times New Roman" w:eastAsia="Calibri" w:hAnsi="Times New Roman" w:cs="Times New Roman"/>
          <w:bCs/>
          <w:sz w:val="26"/>
          <w:szCs w:val="26"/>
        </w:rPr>
        <w:t>Có thể thấy được rằng, đã có văn bản pháp luật quy định về các điều kiện thành lập đối với các cơ sở ươm tạo, tuy nhiên, có một số quy định còn mang tính hình thức như về nhân lực tham gia đòi hỏi phải “</w:t>
      </w:r>
      <w:r w:rsidRPr="001A4094">
        <w:rPr>
          <w:rFonts w:ascii="Times New Roman" w:eastAsia="Calibri" w:hAnsi="Times New Roman" w:cs="Times New Roman"/>
          <w:spacing w:val="-6"/>
          <w:sz w:val="26"/>
          <w:szCs w:val="26"/>
          <w:lang w:val="sv-SE"/>
        </w:rPr>
        <w:t xml:space="preserve">có chứng chỉ, chứng nhận hoàn thành khóa học về các kỹ năng: ươm tạo hoặc quản lý hoạt động ươm tạo công nghệ, ươm tạo doanh nghiệp khoa học và công nghệ”. Nhưng trên thực tế lại không có khóa học nào về các kỹ năng này. </w:t>
      </w:r>
    </w:p>
    <w:p w:rsidR="00CF3143" w:rsidRPr="001A4094" w:rsidRDefault="00CF3143" w:rsidP="001A4094">
      <w:pPr>
        <w:widowControl w:val="0"/>
        <w:tabs>
          <w:tab w:val="left" w:pos="6379"/>
        </w:tabs>
        <w:autoSpaceDE w:val="0"/>
        <w:autoSpaceDN w:val="0"/>
        <w:spacing w:after="0"/>
        <w:ind w:firstLine="567"/>
        <w:jc w:val="both"/>
        <w:rPr>
          <w:rFonts w:ascii="Times New Roman" w:eastAsia="Calibri" w:hAnsi="Times New Roman" w:cs="Times New Roman"/>
          <w:spacing w:val="-4"/>
          <w:sz w:val="26"/>
          <w:szCs w:val="26"/>
          <w:lang w:val="sv-SE"/>
        </w:rPr>
      </w:pPr>
      <w:r w:rsidRPr="001A4094">
        <w:rPr>
          <w:rFonts w:ascii="Times New Roman" w:eastAsia="Calibri" w:hAnsi="Times New Roman" w:cs="Times New Roman"/>
          <w:spacing w:val="-4"/>
          <w:sz w:val="26"/>
          <w:szCs w:val="26"/>
          <w:lang w:val="sv-SE"/>
        </w:rPr>
        <w:t>Với những quy định trên thì để hình thành một cơ sở ươm tạo công nghệ cao cần một nguồn vốn đầu tư khổng lồ mà không phải một doanh nghiệp tư nhân nào cũng có khả năng thực hiện. Hầu hết các cơ sở ươm tạo công nghệ cao hiện nay do nhà nước đầu tư nên thiếu khả năng cạnh tranh và thiếu các dịch vụ hấp dẫn thu hút các khách hàng. Trong khi đó những doanh nghiệp tư nhân muốn đầu tư xây dựng cơ sở ươm tạo thì cần thời gian để huy động vốn, xây dựng cơ sở hạ tầng, chuẩn bị nhân lực... thêm vào đó là áp lực thu hồi vốn nên sẽ khó có doanh nghiệp nào đủ khả năng để lựa chọn hình thức đầu tư chứa đầy rủi ro và thời gian thu hồi vốn lâu như vậy.</w:t>
      </w:r>
    </w:p>
    <w:p w:rsidR="00CF3143" w:rsidRPr="001A4094" w:rsidRDefault="00B443F9" w:rsidP="001A4094">
      <w:pPr>
        <w:keepNext/>
        <w:spacing w:after="0"/>
        <w:ind w:firstLine="567"/>
        <w:jc w:val="both"/>
        <w:outlineLvl w:val="0"/>
        <w:rPr>
          <w:rFonts w:ascii="Times New Roman" w:eastAsia="Times New Roman" w:hAnsi="Times New Roman" w:cs="Times New Roman"/>
          <w:bCs/>
          <w:i/>
          <w:kern w:val="32"/>
          <w:sz w:val="26"/>
          <w:szCs w:val="26"/>
        </w:rPr>
      </w:pPr>
      <w:bookmarkStart w:id="42" w:name="_Toc469911180"/>
      <w:bookmarkStart w:id="43" w:name="_Toc470869697"/>
      <w:bookmarkStart w:id="44" w:name="_Toc470881098"/>
      <w:bookmarkStart w:id="45" w:name="_Toc471293637"/>
      <w:bookmarkStart w:id="46" w:name="_Toc471298219"/>
      <w:bookmarkStart w:id="47" w:name="_Toc471298498"/>
      <w:bookmarkStart w:id="48" w:name="_Toc471385505"/>
      <w:bookmarkStart w:id="49" w:name="_Toc471413296"/>
      <w:bookmarkStart w:id="50" w:name="_Toc471414474"/>
      <w:bookmarkStart w:id="51" w:name="_Toc471415866"/>
      <w:bookmarkStart w:id="52" w:name="_Toc471416377"/>
      <w:r w:rsidRPr="001A4094">
        <w:rPr>
          <w:rFonts w:ascii="Times New Roman" w:eastAsia="Times New Roman" w:hAnsi="Times New Roman" w:cs="Times New Roman"/>
          <w:b/>
          <w:bCs/>
          <w:i/>
          <w:kern w:val="32"/>
          <w:sz w:val="26"/>
          <w:szCs w:val="26"/>
        </w:rPr>
        <w:t>2.2</w:t>
      </w:r>
      <w:r w:rsidR="005B58F0" w:rsidRPr="001A4094">
        <w:rPr>
          <w:rFonts w:ascii="Times New Roman" w:eastAsia="Times New Roman" w:hAnsi="Times New Roman" w:cs="Times New Roman"/>
          <w:b/>
          <w:bCs/>
          <w:i/>
          <w:kern w:val="32"/>
          <w:sz w:val="26"/>
          <w:szCs w:val="26"/>
        </w:rPr>
        <w:t xml:space="preserve">. </w:t>
      </w:r>
      <w:r w:rsidR="00CF3143" w:rsidRPr="001A4094">
        <w:rPr>
          <w:rFonts w:ascii="Times New Roman" w:eastAsia="Times New Roman" w:hAnsi="Times New Roman" w:cs="Times New Roman"/>
          <w:b/>
          <w:bCs/>
          <w:i/>
          <w:kern w:val="32"/>
          <w:sz w:val="26"/>
          <w:szCs w:val="26"/>
        </w:rPr>
        <w:t>Khung pháp lý hỗ trợ cho các hoạt động của cơ sở ươm tạo doanh nghiệp công nghệ</w:t>
      </w:r>
      <w:bookmarkEnd w:id="42"/>
      <w:bookmarkEnd w:id="43"/>
      <w:bookmarkEnd w:id="44"/>
      <w:bookmarkEnd w:id="45"/>
      <w:bookmarkEnd w:id="46"/>
      <w:bookmarkEnd w:id="47"/>
      <w:bookmarkEnd w:id="48"/>
      <w:bookmarkEnd w:id="49"/>
      <w:bookmarkEnd w:id="50"/>
      <w:bookmarkEnd w:id="51"/>
      <w:bookmarkEnd w:id="52"/>
    </w:p>
    <w:p w:rsidR="00CF3143" w:rsidRPr="001A4094" w:rsidRDefault="004E21AE" w:rsidP="001A4094">
      <w:pPr>
        <w:widowControl w:val="0"/>
        <w:tabs>
          <w:tab w:val="left" w:pos="6379"/>
        </w:tabs>
        <w:autoSpaceDE w:val="0"/>
        <w:autoSpaceDN w:val="0"/>
        <w:spacing w:after="0"/>
        <w:ind w:firstLine="567"/>
        <w:jc w:val="both"/>
        <w:rPr>
          <w:rFonts w:ascii="Times New Roman" w:eastAsia="Calibri" w:hAnsi="Times New Roman" w:cs="Times New Roman"/>
          <w:i/>
          <w:sz w:val="26"/>
          <w:szCs w:val="26"/>
        </w:rPr>
      </w:pPr>
      <w:r w:rsidRPr="001A4094">
        <w:rPr>
          <w:rFonts w:ascii="Times New Roman" w:eastAsia="Calibri" w:hAnsi="Times New Roman" w:cs="Times New Roman"/>
          <w:sz w:val="26"/>
          <w:szCs w:val="26"/>
        </w:rPr>
        <w:t>Như đã nhắc ở trên, c</w:t>
      </w:r>
      <w:r w:rsidR="00CF3143" w:rsidRPr="001A4094">
        <w:rPr>
          <w:rFonts w:ascii="Times New Roman" w:eastAsia="Calibri" w:hAnsi="Times New Roman" w:cs="Times New Roman"/>
          <w:sz w:val="26"/>
          <w:szCs w:val="26"/>
        </w:rPr>
        <w:t xml:space="preserve">ơ sở ươm tạo doanh nghiệp công nghệ công nghệ là tổ chức có khả năng hỗ trợ </w:t>
      </w:r>
      <w:r w:rsidR="00B443F9" w:rsidRPr="001A4094">
        <w:rPr>
          <w:rFonts w:ascii="Times New Roman" w:eastAsia="Calibri" w:hAnsi="Times New Roman" w:cs="Times New Roman"/>
          <w:sz w:val="26"/>
          <w:szCs w:val="26"/>
        </w:rPr>
        <w:t xml:space="preserve">một phần/toàn bộ </w:t>
      </w:r>
      <w:r w:rsidR="00CF3143" w:rsidRPr="001A4094">
        <w:rPr>
          <w:rFonts w:ascii="Times New Roman" w:eastAsia="Calibri" w:hAnsi="Times New Roman" w:cs="Times New Roman"/>
          <w:sz w:val="26"/>
          <w:szCs w:val="26"/>
        </w:rPr>
        <w:t>các công đoạn của một quy trình ươm tạo doanh nghiệp công nghệ. Do vậy, các hoạt động liên quan của cơ sở ươm tạo doanh nghiệp công nghệ liên quan đến khung pháp lý của nhiều ngành, lĩnh vực khác nhau. Các khung pháp lý này có những điều kiện ưu đãi liên quan đến thuế, đất đai, cơ sở vật chất, nguồn lực khác,…cho hoạt động ươm tạo doanh nghiệp công nghệ. Theo</w:t>
      </w:r>
      <w:r w:rsidR="00CF3143" w:rsidRPr="001A4094">
        <w:rPr>
          <w:rFonts w:ascii="Times New Roman" w:eastAsia="Calibri" w:hAnsi="Times New Roman" w:cs="Times New Roman"/>
          <w:b/>
          <w:sz w:val="26"/>
          <w:szCs w:val="26"/>
        </w:rPr>
        <w:t xml:space="preserve"> </w:t>
      </w:r>
      <w:r w:rsidR="00CF3143" w:rsidRPr="001A4094">
        <w:rPr>
          <w:rFonts w:ascii="Times New Roman" w:eastAsia="Calibri" w:hAnsi="Times New Roman" w:cs="Times New Roman"/>
          <w:b/>
          <w:i/>
          <w:sz w:val="26"/>
          <w:szCs w:val="26"/>
        </w:rPr>
        <w:t>Luật chuyển giao công nghệ 2006</w:t>
      </w:r>
      <w:r w:rsidR="00CF3143" w:rsidRPr="001A4094">
        <w:rPr>
          <w:rFonts w:ascii="Times New Roman" w:eastAsia="Calibri" w:hAnsi="Times New Roman" w:cs="Times New Roman"/>
          <w:b/>
          <w:sz w:val="26"/>
          <w:szCs w:val="26"/>
        </w:rPr>
        <w:t xml:space="preserve"> </w:t>
      </w:r>
      <w:r w:rsidR="00CF3143" w:rsidRPr="001A4094">
        <w:rPr>
          <w:rFonts w:ascii="Times New Roman" w:eastAsia="Calibri" w:hAnsi="Times New Roman" w:cs="Times New Roman"/>
          <w:sz w:val="26"/>
          <w:szCs w:val="26"/>
        </w:rPr>
        <w:t>tại điều 44 quy định:“</w:t>
      </w:r>
      <w:r w:rsidR="00CF3143" w:rsidRPr="001A4094">
        <w:rPr>
          <w:rFonts w:ascii="Times New Roman" w:eastAsia="Calibri" w:hAnsi="Times New Roman" w:cs="Times New Roman"/>
          <w:i/>
          <w:sz w:val="26"/>
          <w:szCs w:val="26"/>
        </w:rPr>
        <w:t xml:space="preserve">Cơ sở ươm tạo công nghệ, cơ sở ươm tạo doanh nghiệp công nghệ được miễn thuế thu nhập trong bốn năm, được </w:t>
      </w:r>
      <w:r w:rsidR="00CF3143" w:rsidRPr="001A4094">
        <w:rPr>
          <w:rFonts w:ascii="Times New Roman" w:eastAsia="Calibri" w:hAnsi="Times New Roman" w:cs="Times New Roman"/>
          <w:b/>
          <w:i/>
          <w:sz w:val="26"/>
          <w:szCs w:val="26"/>
        </w:rPr>
        <w:t>giảm 50% thuế thu nhập</w:t>
      </w:r>
      <w:r w:rsidR="00CF3143" w:rsidRPr="001A4094">
        <w:rPr>
          <w:rFonts w:ascii="Times New Roman" w:eastAsia="Calibri" w:hAnsi="Times New Roman" w:cs="Times New Roman"/>
          <w:i/>
          <w:sz w:val="26"/>
          <w:szCs w:val="26"/>
        </w:rPr>
        <w:t xml:space="preserve"> phải nộp trong chín năm tiếp theo và được miễn thuế sử dụng đất”</w:t>
      </w:r>
      <w:r w:rsidR="00784DF5" w:rsidRPr="001A4094">
        <w:rPr>
          <w:rFonts w:ascii="Times New Roman" w:eastAsia="Calibri" w:hAnsi="Times New Roman" w:cs="Times New Roman"/>
          <w:i/>
          <w:sz w:val="26"/>
          <w:szCs w:val="26"/>
        </w:rPr>
        <w:t xml:space="preserve"> </w:t>
      </w:r>
      <w:r w:rsidR="00784DF5" w:rsidRPr="001A4094">
        <w:rPr>
          <w:rFonts w:ascii="Times New Roman" w:eastAsia="Calibri" w:hAnsi="Times New Roman" w:cs="Times New Roman"/>
          <w:sz w:val="26"/>
          <w:szCs w:val="26"/>
        </w:rPr>
        <w:t>[4]</w:t>
      </w:r>
      <w:r w:rsidR="00CF3143" w:rsidRPr="001A4094">
        <w:rPr>
          <w:rFonts w:ascii="Times New Roman" w:eastAsia="Calibri" w:hAnsi="Times New Roman" w:cs="Times New Roman"/>
          <w:i/>
          <w:sz w:val="26"/>
          <w:szCs w:val="26"/>
        </w:rPr>
        <w:t>.</w:t>
      </w:r>
      <w:r w:rsidR="00784DF5" w:rsidRPr="001A4094">
        <w:rPr>
          <w:rFonts w:ascii="Times New Roman" w:eastAsia="Calibri" w:hAnsi="Times New Roman" w:cs="Times New Roman"/>
          <w:i/>
          <w:sz w:val="26"/>
          <w:szCs w:val="26"/>
        </w:rPr>
        <w:t xml:space="preserve"> </w:t>
      </w:r>
      <w:r w:rsidR="00CF3143" w:rsidRPr="001A4094">
        <w:rPr>
          <w:rFonts w:ascii="Times New Roman" w:eastAsia="Calibri" w:hAnsi="Times New Roman" w:cs="Times New Roman"/>
          <w:sz w:val="26"/>
          <w:szCs w:val="26"/>
        </w:rPr>
        <w:t xml:space="preserve">Ngày 11/04/2012, Thủ tướng Chính phủ ban hành </w:t>
      </w:r>
      <w:r w:rsidR="00CF3143" w:rsidRPr="001A4094">
        <w:rPr>
          <w:rFonts w:ascii="Times New Roman" w:eastAsia="Calibri" w:hAnsi="Times New Roman" w:cs="Times New Roman"/>
          <w:b/>
          <w:i/>
          <w:sz w:val="26"/>
          <w:szCs w:val="26"/>
        </w:rPr>
        <w:t>Quyết định số 418/QĐ-TTg</w:t>
      </w:r>
      <w:r w:rsidR="00CF3143" w:rsidRPr="001A4094">
        <w:rPr>
          <w:rFonts w:ascii="Times New Roman" w:eastAsia="Calibri" w:hAnsi="Times New Roman" w:cs="Times New Roman"/>
          <w:sz w:val="26"/>
          <w:szCs w:val="26"/>
        </w:rPr>
        <w:t xml:space="preserve"> phê duyệt </w:t>
      </w:r>
      <w:r w:rsidR="00CF3143" w:rsidRPr="001A4094">
        <w:rPr>
          <w:rFonts w:ascii="Times New Roman" w:eastAsia="Calibri" w:hAnsi="Times New Roman" w:cs="Times New Roman"/>
          <w:i/>
          <w:sz w:val="26"/>
          <w:szCs w:val="26"/>
        </w:rPr>
        <w:t>Chiến lược phát triển khoa học và công nghệ giai đoạn 2011-2020</w:t>
      </w:r>
      <w:r w:rsidR="00CF3143" w:rsidRPr="001A4094">
        <w:rPr>
          <w:rFonts w:ascii="Times New Roman" w:eastAsia="Calibri" w:hAnsi="Times New Roman" w:cs="Times New Roman"/>
          <w:sz w:val="26"/>
          <w:szCs w:val="26"/>
        </w:rPr>
        <w:t xml:space="preserve">. Trong Chiến lược này, đã đề ra chỉ tiêu đến năm 2015 có </w:t>
      </w:r>
      <w:r w:rsidR="00CF3143" w:rsidRPr="001A4094">
        <w:rPr>
          <w:rFonts w:ascii="Times New Roman" w:eastAsia="Calibri" w:hAnsi="Times New Roman" w:cs="Times New Roman"/>
          <w:b/>
          <w:i/>
          <w:sz w:val="26"/>
          <w:szCs w:val="26"/>
        </w:rPr>
        <w:t>3.000</w:t>
      </w:r>
      <w:r w:rsidR="00CF3143" w:rsidRPr="001A4094">
        <w:rPr>
          <w:rFonts w:ascii="Times New Roman" w:eastAsia="Calibri" w:hAnsi="Times New Roman" w:cs="Times New Roman"/>
          <w:sz w:val="26"/>
          <w:szCs w:val="26"/>
        </w:rPr>
        <w:t xml:space="preserve"> doanh nghiệp khoa học và công nghệ, </w:t>
      </w:r>
      <w:r w:rsidR="00CF3143" w:rsidRPr="001A4094">
        <w:rPr>
          <w:rFonts w:ascii="Times New Roman" w:eastAsia="Calibri" w:hAnsi="Times New Roman" w:cs="Times New Roman"/>
          <w:b/>
          <w:i/>
          <w:sz w:val="26"/>
          <w:szCs w:val="26"/>
        </w:rPr>
        <w:t>30</w:t>
      </w:r>
      <w:r w:rsidR="00CF3143" w:rsidRPr="001A4094">
        <w:rPr>
          <w:rFonts w:ascii="Times New Roman" w:eastAsia="Calibri" w:hAnsi="Times New Roman" w:cs="Times New Roman"/>
          <w:sz w:val="26"/>
          <w:szCs w:val="26"/>
        </w:rPr>
        <w:t xml:space="preserve"> cơ sở ươm tạo công nghệ cao, ươm tạo doanh nghiệp công nghệ </w:t>
      </w:r>
      <w:r w:rsidR="00CF3143" w:rsidRPr="001A4094">
        <w:rPr>
          <w:rFonts w:ascii="Times New Roman" w:eastAsia="Calibri" w:hAnsi="Times New Roman" w:cs="Times New Roman"/>
          <w:sz w:val="26"/>
          <w:szCs w:val="26"/>
        </w:rPr>
        <w:lastRenderedPageBreak/>
        <w:t xml:space="preserve">cao và chỉ tiêu đến năm 2020 là có </w:t>
      </w:r>
      <w:r w:rsidR="00CF3143" w:rsidRPr="001A4094">
        <w:rPr>
          <w:rFonts w:ascii="Times New Roman" w:eastAsia="Calibri" w:hAnsi="Times New Roman" w:cs="Times New Roman"/>
          <w:b/>
          <w:i/>
          <w:sz w:val="26"/>
          <w:szCs w:val="26"/>
        </w:rPr>
        <w:t>5.000</w:t>
      </w:r>
      <w:r w:rsidR="00CF3143" w:rsidRPr="001A4094">
        <w:rPr>
          <w:rFonts w:ascii="Times New Roman" w:eastAsia="Calibri" w:hAnsi="Times New Roman" w:cs="Times New Roman"/>
          <w:sz w:val="26"/>
          <w:szCs w:val="26"/>
        </w:rPr>
        <w:t xml:space="preserve"> doanh nghiệp khoa học và công nghệ và </w:t>
      </w:r>
      <w:r w:rsidR="00CF3143" w:rsidRPr="001A4094">
        <w:rPr>
          <w:rFonts w:ascii="Times New Roman" w:eastAsia="Calibri" w:hAnsi="Times New Roman" w:cs="Times New Roman"/>
          <w:b/>
          <w:i/>
          <w:sz w:val="26"/>
          <w:szCs w:val="26"/>
        </w:rPr>
        <w:t>60</w:t>
      </w:r>
      <w:r w:rsidR="00CF3143" w:rsidRPr="001A4094">
        <w:rPr>
          <w:rFonts w:ascii="Times New Roman" w:eastAsia="Calibri" w:hAnsi="Times New Roman" w:cs="Times New Roman"/>
          <w:sz w:val="26"/>
          <w:szCs w:val="26"/>
        </w:rPr>
        <w:t xml:space="preserve"> cơ sở ươm tạo công nghệ cao, ươm tạo doanh nghiệp công nghệ cao. Chiến lược cũng chỉ ra định hướng nhiệm vụ là cần phải </w:t>
      </w:r>
      <w:r w:rsidR="00CF3143" w:rsidRPr="001A4094">
        <w:rPr>
          <w:rFonts w:ascii="Times New Roman" w:eastAsia="Calibri" w:hAnsi="Times New Roman" w:cs="Times New Roman"/>
          <w:i/>
          <w:sz w:val="26"/>
          <w:szCs w:val="26"/>
        </w:rPr>
        <w:t>“phát triển các cơ sở ươm tạo công nghệ, ươm tạo doanh nghiệp khoa học và công nghệ. Phát triển mạnh doanh nghiệp khoa học và công nghệ, chủ yêu từ các trường đại học, viện nghiên cứu”</w:t>
      </w:r>
      <w:r w:rsidR="00B640D2" w:rsidRPr="001A4094">
        <w:rPr>
          <w:rFonts w:ascii="Times New Roman" w:eastAsia="Calibri" w:hAnsi="Times New Roman" w:cs="Times New Roman"/>
          <w:i/>
          <w:sz w:val="26"/>
          <w:szCs w:val="26"/>
        </w:rPr>
        <w:t xml:space="preserve"> </w:t>
      </w:r>
      <w:r w:rsidR="00B640D2" w:rsidRPr="001A4094">
        <w:rPr>
          <w:rFonts w:ascii="Times New Roman" w:eastAsia="Calibri" w:hAnsi="Times New Roman" w:cs="Times New Roman"/>
          <w:sz w:val="26"/>
          <w:szCs w:val="26"/>
        </w:rPr>
        <w:t>[5]</w:t>
      </w:r>
      <w:r w:rsidR="00CF3143" w:rsidRPr="001A4094">
        <w:rPr>
          <w:rFonts w:ascii="Times New Roman" w:eastAsia="Calibri" w:hAnsi="Times New Roman" w:cs="Times New Roman"/>
          <w:i/>
          <w:sz w:val="26"/>
          <w:szCs w:val="26"/>
        </w:rPr>
        <w:t>.</w:t>
      </w:r>
    </w:p>
    <w:p w:rsidR="00CF3143" w:rsidRPr="001A4094" w:rsidRDefault="00CF3143" w:rsidP="001A4094">
      <w:pPr>
        <w:widowControl w:val="0"/>
        <w:spacing w:after="0"/>
        <w:ind w:firstLine="567"/>
        <w:jc w:val="both"/>
        <w:rPr>
          <w:rFonts w:ascii="Times New Roman" w:eastAsia="Calibri" w:hAnsi="Times New Roman" w:cs="Times New Roman"/>
          <w:sz w:val="26"/>
          <w:szCs w:val="26"/>
        </w:rPr>
      </w:pPr>
      <w:r w:rsidRPr="001A4094">
        <w:rPr>
          <w:rFonts w:ascii="Times New Roman" w:eastAsia="Calibri" w:hAnsi="Times New Roman" w:cs="Times New Roman"/>
          <w:b/>
          <w:i/>
          <w:sz w:val="26"/>
          <w:szCs w:val="26"/>
        </w:rPr>
        <w:t>Nghị quyết số 19/2015/NQ-CP</w:t>
      </w:r>
      <w:r w:rsidRPr="001A4094">
        <w:rPr>
          <w:rFonts w:ascii="Times New Roman" w:eastAsia="Calibri" w:hAnsi="Times New Roman" w:cs="Times New Roman"/>
          <w:sz w:val="26"/>
          <w:szCs w:val="26"/>
        </w:rPr>
        <w:t xml:space="preserve"> ngày 12 tháng 3 năm 2015 của Chính phủ về những nhiệm vụ, giải pháp chủ yếu tiếp tục cải thiện môi trường kinh doanh, nâng cao năng lực cạnh tranh quốc gia hai năm 2015-2016 cũng đã khẳng định tầm quan trọng của việc ứng dụng công nghệ, chuyển giao công nghệ và đầu tư mạo hiểm phục vụ phát triển thị trường công nghệ, cũng chính là hoạt động đóng vai trò quan trọng trong hệ sinh thái khởi nghiệp đổi mới sáng tạo, thúc đẩy sự phát triển của doanh nghiệp khởi nghiệp đổi mới sáng tạo. </w:t>
      </w:r>
    </w:p>
    <w:p w:rsidR="00776563" w:rsidRPr="001A4094" w:rsidRDefault="00CF3143" w:rsidP="001A4094">
      <w:pPr>
        <w:spacing w:after="0"/>
        <w:ind w:firstLine="567"/>
        <w:jc w:val="both"/>
        <w:rPr>
          <w:rFonts w:ascii="Times New Roman" w:eastAsia="Calibri" w:hAnsi="Times New Roman" w:cs="Times New Roman"/>
          <w:sz w:val="26"/>
          <w:szCs w:val="26"/>
        </w:rPr>
      </w:pPr>
      <w:r w:rsidRPr="001A4094">
        <w:rPr>
          <w:rFonts w:ascii="Times New Roman" w:eastAsia="Calibri" w:hAnsi="Times New Roman" w:cs="Times New Roman"/>
          <w:bCs/>
          <w:sz w:val="26"/>
          <w:szCs w:val="26"/>
          <w:lang w:val="it-IT"/>
        </w:rPr>
        <w:t xml:space="preserve">Các cơ sở ươm tạo công lập như phần trên đã dẫn giải thì chịu các quy định liên quan đến tổ chức khoa học và công lập cũng như các quy định liên quan đến các đơn vị sự nghiệp công lập, do vậy, đối với các khung pháp lý liên quan đến loại hình tổ chức này đều có tác động đến các cơ sở ươm tạo doanh nghiệp công nghệ công lập. Điển hình trong đó là Nghị định </w:t>
      </w:r>
      <w:r w:rsidRPr="001A4094">
        <w:rPr>
          <w:rFonts w:ascii="Times New Roman" w:eastAsia="Calibri" w:hAnsi="Times New Roman" w:cs="Times New Roman"/>
          <w:sz w:val="26"/>
          <w:szCs w:val="26"/>
        </w:rPr>
        <w:t xml:space="preserve">54/2016/NĐ-CP </w:t>
      </w:r>
      <w:r w:rsidR="00B443F9" w:rsidRPr="001A4094">
        <w:rPr>
          <w:rFonts w:ascii="Times New Roman" w:eastAsia="Calibri" w:hAnsi="Times New Roman" w:cs="Times New Roman"/>
          <w:sz w:val="26"/>
          <w:szCs w:val="26"/>
        </w:rPr>
        <w:t>ngày 14/6/2016 về</w:t>
      </w:r>
      <w:r w:rsidR="00B443F9" w:rsidRPr="001A4094">
        <w:rPr>
          <w:rFonts w:ascii="Times New Roman" w:eastAsia="Calibri" w:hAnsi="Times New Roman" w:cs="Times New Roman"/>
          <w:i/>
          <w:sz w:val="26"/>
          <w:szCs w:val="26"/>
        </w:rPr>
        <w:t xml:space="preserve"> Quy định cơ chế tự chủ của tổ chức khoa học và công nghệ công lập </w:t>
      </w:r>
      <w:r w:rsidRPr="001A4094">
        <w:rPr>
          <w:rFonts w:ascii="Times New Roman" w:eastAsia="Calibri" w:hAnsi="Times New Roman" w:cs="Times New Roman"/>
          <w:sz w:val="26"/>
          <w:szCs w:val="26"/>
        </w:rPr>
        <w:t xml:space="preserve">và Nghị định 16/2015/NĐ-CP </w:t>
      </w:r>
      <w:r w:rsidR="00776563" w:rsidRPr="001A4094">
        <w:rPr>
          <w:rFonts w:ascii="Times New Roman" w:eastAsia="Calibri" w:hAnsi="Times New Roman" w:cs="Times New Roman"/>
          <w:sz w:val="26"/>
          <w:szCs w:val="26"/>
        </w:rPr>
        <w:t xml:space="preserve">ngày 14/2/2015 </w:t>
      </w:r>
      <w:r w:rsidR="00776563" w:rsidRPr="001A4094">
        <w:rPr>
          <w:rFonts w:ascii="Times New Roman" w:eastAsia="Calibri" w:hAnsi="Times New Roman" w:cs="Times New Roman"/>
          <w:i/>
          <w:sz w:val="26"/>
          <w:szCs w:val="26"/>
        </w:rPr>
        <w:t>Quy định cơ chế tự chủ của đơn vị sự nghiệp công lập</w:t>
      </w:r>
      <w:r w:rsidR="00776563" w:rsidRPr="001A4094">
        <w:rPr>
          <w:rFonts w:ascii="Times New Roman" w:eastAsia="Calibri" w:hAnsi="Times New Roman" w:cs="Times New Roman"/>
          <w:sz w:val="26"/>
          <w:szCs w:val="26"/>
        </w:rPr>
        <w:t xml:space="preserve"> </w:t>
      </w:r>
      <w:r w:rsidRPr="001A4094">
        <w:rPr>
          <w:rFonts w:ascii="Times New Roman" w:eastAsia="Calibri" w:hAnsi="Times New Roman" w:cs="Times New Roman"/>
          <w:sz w:val="26"/>
          <w:szCs w:val="26"/>
        </w:rPr>
        <w:t xml:space="preserve">sẽ được </w:t>
      </w:r>
      <w:r w:rsidR="00776563" w:rsidRPr="001A4094">
        <w:rPr>
          <w:rFonts w:ascii="Times New Roman" w:eastAsia="Calibri" w:hAnsi="Times New Roman" w:cs="Times New Roman"/>
          <w:sz w:val="26"/>
          <w:szCs w:val="26"/>
        </w:rPr>
        <w:t>hưởng các ưu đãi về thuế suất và tài chính.</w:t>
      </w:r>
    </w:p>
    <w:p w:rsidR="00CF3143" w:rsidRPr="001A4094" w:rsidRDefault="00CF3143" w:rsidP="001A4094">
      <w:pPr>
        <w:widowControl w:val="0"/>
        <w:autoSpaceDE w:val="0"/>
        <w:autoSpaceDN w:val="0"/>
        <w:spacing w:after="0"/>
        <w:ind w:firstLine="567"/>
        <w:jc w:val="both"/>
        <w:rPr>
          <w:rFonts w:ascii="Times New Roman" w:eastAsia="Calibri" w:hAnsi="Times New Roman" w:cs="Times New Roman"/>
          <w:i/>
          <w:spacing w:val="-4"/>
          <w:sz w:val="26"/>
          <w:szCs w:val="26"/>
          <w:lang w:val="sv-SE"/>
        </w:rPr>
      </w:pPr>
      <w:r w:rsidRPr="001A4094">
        <w:rPr>
          <w:rFonts w:ascii="Times New Roman" w:eastAsia="Calibri" w:hAnsi="Times New Roman" w:cs="Times New Roman"/>
          <w:spacing w:val="-4"/>
          <w:sz w:val="26"/>
          <w:szCs w:val="26"/>
          <w:lang w:val="sv-SE"/>
        </w:rPr>
        <w:t xml:space="preserve">Trong </w:t>
      </w:r>
      <w:r w:rsidRPr="001A4094">
        <w:rPr>
          <w:rFonts w:ascii="Times New Roman" w:eastAsia="Calibri" w:hAnsi="Times New Roman" w:cs="Times New Roman"/>
          <w:b/>
          <w:i/>
          <w:spacing w:val="-4"/>
          <w:sz w:val="26"/>
          <w:szCs w:val="26"/>
          <w:lang w:val="sv-SE"/>
        </w:rPr>
        <w:t>Luật công nghệ cao năm 2008</w:t>
      </w:r>
      <w:r w:rsidRPr="001A4094">
        <w:rPr>
          <w:rFonts w:ascii="Times New Roman" w:eastAsia="Calibri" w:hAnsi="Times New Roman" w:cs="Times New Roman"/>
          <w:spacing w:val="-4"/>
          <w:sz w:val="26"/>
          <w:szCs w:val="26"/>
          <w:lang w:val="sv-SE"/>
        </w:rPr>
        <w:t xml:space="preserve"> đã có những chính sách hỗ trợ hoạt động này được quy định tại Điề</w:t>
      </w:r>
      <w:r w:rsidR="00776563" w:rsidRPr="001A4094">
        <w:rPr>
          <w:rFonts w:ascii="Times New Roman" w:eastAsia="Calibri" w:hAnsi="Times New Roman" w:cs="Times New Roman"/>
          <w:spacing w:val="-4"/>
          <w:sz w:val="26"/>
          <w:szCs w:val="26"/>
          <w:lang w:val="sv-SE"/>
        </w:rPr>
        <w:t>u 22 về</w:t>
      </w:r>
      <w:r w:rsidRPr="001A4094">
        <w:rPr>
          <w:rFonts w:ascii="Times New Roman" w:eastAsia="Calibri" w:hAnsi="Times New Roman" w:cs="Times New Roman"/>
          <w:spacing w:val="-4"/>
          <w:sz w:val="26"/>
          <w:szCs w:val="26"/>
          <w:lang w:val="sv-SE"/>
        </w:rPr>
        <w:t xml:space="preserve"> Các biện pháp thúc đẩy ươm tạo công nghệ cao, ươm tạo doanh nghiệp công nghệ cao</w:t>
      </w:r>
      <w:r w:rsidR="00A917F5" w:rsidRPr="001A4094">
        <w:rPr>
          <w:rFonts w:ascii="Times New Roman" w:eastAsia="Calibri" w:hAnsi="Times New Roman" w:cs="Times New Roman"/>
          <w:spacing w:val="-4"/>
          <w:sz w:val="26"/>
          <w:szCs w:val="26"/>
          <w:lang w:val="sv-SE"/>
        </w:rPr>
        <w:t xml:space="preserve"> [2]</w:t>
      </w:r>
      <w:r w:rsidR="00776563" w:rsidRPr="001A4094">
        <w:rPr>
          <w:rFonts w:ascii="Times New Roman" w:eastAsia="Calibri" w:hAnsi="Times New Roman" w:cs="Times New Roman"/>
          <w:spacing w:val="-4"/>
          <w:sz w:val="26"/>
          <w:szCs w:val="26"/>
          <w:lang w:val="sv-SE"/>
        </w:rPr>
        <w:t>:</w:t>
      </w:r>
    </w:p>
    <w:p w:rsidR="00CF3143" w:rsidRPr="001A4094" w:rsidRDefault="00CF3143" w:rsidP="001A4094">
      <w:pPr>
        <w:widowControl w:val="0"/>
        <w:tabs>
          <w:tab w:val="left" w:pos="6379"/>
        </w:tabs>
        <w:autoSpaceDE w:val="0"/>
        <w:autoSpaceDN w:val="0"/>
        <w:spacing w:after="0"/>
        <w:ind w:firstLine="567"/>
        <w:jc w:val="both"/>
        <w:rPr>
          <w:rFonts w:ascii="Times New Roman" w:eastAsia="Calibri" w:hAnsi="Times New Roman" w:cs="Times New Roman"/>
          <w:i/>
          <w:spacing w:val="-4"/>
          <w:sz w:val="26"/>
          <w:szCs w:val="26"/>
          <w:lang w:val="sv-SE"/>
        </w:rPr>
      </w:pPr>
      <w:r w:rsidRPr="001A4094">
        <w:rPr>
          <w:rFonts w:ascii="Times New Roman" w:eastAsia="Calibri" w:hAnsi="Times New Roman" w:cs="Times New Roman"/>
          <w:i/>
          <w:spacing w:val="-4"/>
          <w:sz w:val="26"/>
          <w:szCs w:val="26"/>
          <w:lang w:val="sv-SE"/>
        </w:rPr>
        <w:t>1. Nhà đầu tư xây dựng, kinh doanh cơ sở ươm tạo công nghệ cao, ươm tạo doanh nghiệp công nghệ cao được ưu đãi, hỗ trợ như sau:</w:t>
      </w:r>
    </w:p>
    <w:p w:rsidR="00CF3143" w:rsidRPr="001A4094" w:rsidRDefault="00CF3143" w:rsidP="001A4094">
      <w:pPr>
        <w:widowControl w:val="0"/>
        <w:tabs>
          <w:tab w:val="left" w:pos="6379"/>
        </w:tabs>
        <w:autoSpaceDE w:val="0"/>
        <w:autoSpaceDN w:val="0"/>
        <w:spacing w:after="0"/>
        <w:ind w:firstLine="567"/>
        <w:jc w:val="both"/>
        <w:rPr>
          <w:rFonts w:ascii="Times New Roman" w:eastAsia="Calibri" w:hAnsi="Times New Roman" w:cs="Times New Roman"/>
          <w:spacing w:val="-4"/>
          <w:sz w:val="26"/>
          <w:szCs w:val="26"/>
          <w:lang w:val="sv-SE"/>
        </w:rPr>
      </w:pPr>
      <w:r w:rsidRPr="001A4094">
        <w:rPr>
          <w:rFonts w:ascii="Times New Roman" w:eastAsia="Calibri" w:hAnsi="Times New Roman" w:cs="Times New Roman"/>
          <w:spacing w:val="-4"/>
          <w:sz w:val="26"/>
          <w:szCs w:val="26"/>
          <w:lang w:val="sv-SE"/>
        </w:rPr>
        <w:t>a) Giao đất không thu tiền sử dụng đất, miễn thuế sử dụng đất đối với đất dùng để xây dựng cơ sở ươm tạo công nghệ cao, ươm tạo doanh nghiệp công nghệ cao;</w:t>
      </w:r>
    </w:p>
    <w:p w:rsidR="00CF3143" w:rsidRPr="001A4094" w:rsidRDefault="00CF3143" w:rsidP="001A4094">
      <w:pPr>
        <w:widowControl w:val="0"/>
        <w:tabs>
          <w:tab w:val="left" w:pos="6379"/>
        </w:tabs>
        <w:autoSpaceDE w:val="0"/>
        <w:autoSpaceDN w:val="0"/>
        <w:spacing w:after="0"/>
        <w:ind w:firstLine="567"/>
        <w:jc w:val="both"/>
        <w:rPr>
          <w:rFonts w:ascii="Times New Roman" w:eastAsia="Calibri" w:hAnsi="Times New Roman" w:cs="Times New Roman"/>
          <w:spacing w:val="-4"/>
          <w:sz w:val="26"/>
          <w:szCs w:val="26"/>
          <w:lang w:val="sv-SE"/>
        </w:rPr>
      </w:pPr>
      <w:r w:rsidRPr="001A4094">
        <w:rPr>
          <w:rFonts w:ascii="Times New Roman" w:eastAsia="Calibri" w:hAnsi="Times New Roman" w:cs="Times New Roman"/>
          <w:spacing w:val="-4"/>
          <w:sz w:val="26"/>
          <w:szCs w:val="26"/>
          <w:lang w:val="sv-SE"/>
        </w:rPr>
        <w:t>b) Hưởng mức ưu đãi cao nhất theo quy định của pháp Luật về thuế thu nhập doanh nghiệp, thuế giá trị gia tăng, thuế xuất khẩu, thuế nhập khẩu;</w:t>
      </w:r>
    </w:p>
    <w:p w:rsidR="00CF3143" w:rsidRPr="001A4094" w:rsidRDefault="00CF3143" w:rsidP="001A4094">
      <w:pPr>
        <w:widowControl w:val="0"/>
        <w:tabs>
          <w:tab w:val="left" w:pos="6379"/>
        </w:tabs>
        <w:autoSpaceDE w:val="0"/>
        <w:autoSpaceDN w:val="0"/>
        <w:spacing w:after="0"/>
        <w:ind w:firstLine="567"/>
        <w:jc w:val="both"/>
        <w:rPr>
          <w:rFonts w:ascii="Times New Roman" w:eastAsia="Calibri" w:hAnsi="Times New Roman" w:cs="Times New Roman"/>
          <w:spacing w:val="-4"/>
          <w:sz w:val="26"/>
          <w:szCs w:val="26"/>
          <w:lang w:val="sv-SE"/>
        </w:rPr>
      </w:pPr>
      <w:r w:rsidRPr="001A4094">
        <w:rPr>
          <w:rFonts w:ascii="Times New Roman" w:eastAsia="Calibri" w:hAnsi="Times New Roman" w:cs="Times New Roman"/>
          <w:spacing w:val="-4"/>
          <w:sz w:val="26"/>
          <w:szCs w:val="26"/>
          <w:lang w:val="sv-SE"/>
        </w:rPr>
        <w:t>c) Được xem xét hỗ trợ một phần kinh phí cho hoạt động ươm tạo công nghệ cao, ươm tạo doanh nghiệp công nghệ cao từ kinh phí của Chương trình quốc gia phát triển công nghệ cao và nguồn kinh phí khác có nguồn gốc ngân sách nhà nước.</w:t>
      </w:r>
    </w:p>
    <w:p w:rsidR="00CF3143" w:rsidRPr="001A4094" w:rsidRDefault="00CF3143" w:rsidP="001A4094">
      <w:pPr>
        <w:widowControl w:val="0"/>
        <w:tabs>
          <w:tab w:val="left" w:pos="6379"/>
        </w:tabs>
        <w:autoSpaceDE w:val="0"/>
        <w:autoSpaceDN w:val="0"/>
        <w:spacing w:after="0"/>
        <w:ind w:firstLine="567"/>
        <w:jc w:val="both"/>
        <w:rPr>
          <w:rFonts w:ascii="Times New Roman" w:eastAsia="Calibri" w:hAnsi="Times New Roman" w:cs="Times New Roman"/>
          <w:i/>
          <w:spacing w:val="-4"/>
          <w:sz w:val="26"/>
          <w:szCs w:val="26"/>
          <w:lang w:val="sv-SE"/>
        </w:rPr>
      </w:pPr>
      <w:r w:rsidRPr="001A4094">
        <w:rPr>
          <w:rFonts w:ascii="Times New Roman" w:eastAsia="Calibri" w:hAnsi="Times New Roman" w:cs="Times New Roman"/>
          <w:i/>
          <w:spacing w:val="-4"/>
          <w:sz w:val="26"/>
          <w:szCs w:val="26"/>
          <w:lang w:val="sv-SE"/>
        </w:rPr>
        <w:t>2. Tổ chức, cá nhân thực hiện dự án ươm tạo công nghệ cao, doanh nghiệp công nghệ cao tại cơ sở ươm tạo được ưu đãi, hỗ trợ như sau:</w:t>
      </w:r>
    </w:p>
    <w:p w:rsidR="00CF3143" w:rsidRPr="001A4094" w:rsidRDefault="00CF3143" w:rsidP="001A4094">
      <w:pPr>
        <w:widowControl w:val="0"/>
        <w:tabs>
          <w:tab w:val="left" w:pos="6379"/>
        </w:tabs>
        <w:autoSpaceDE w:val="0"/>
        <w:autoSpaceDN w:val="0"/>
        <w:spacing w:after="0"/>
        <w:ind w:firstLine="567"/>
        <w:jc w:val="both"/>
        <w:rPr>
          <w:rFonts w:ascii="Times New Roman" w:eastAsia="Calibri" w:hAnsi="Times New Roman" w:cs="Times New Roman"/>
          <w:spacing w:val="-4"/>
          <w:sz w:val="26"/>
          <w:szCs w:val="26"/>
          <w:lang w:val="sv-SE"/>
        </w:rPr>
      </w:pPr>
      <w:r w:rsidRPr="001A4094">
        <w:rPr>
          <w:rFonts w:ascii="Times New Roman" w:eastAsia="Calibri" w:hAnsi="Times New Roman" w:cs="Times New Roman"/>
          <w:spacing w:val="-4"/>
          <w:sz w:val="26"/>
          <w:szCs w:val="26"/>
          <w:lang w:val="sv-SE"/>
        </w:rPr>
        <w:t>a) Hưởng mức ưu đãi cao nhất theo quy định của pháp Luật về thuế thu nhập doanh nghiệp, thuế giá trị gia tăng, thuế xuất khẩu, thuế nhập khẩu;</w:t>
      </w:r>
    </w:p>
    <w:p w:rsidR="00CF3143" w:rsidRPr="001A4094" w:rsidRDefault="00CF3143" w:rsidP="001A4094">
      <w:pPr>
        <w:widowControl w:val="0"/>
        <w:tabs>
          <w:tab w:val="left" w:pos="6379"/>
        </w:tabs>
        <w:autoSpaceDE w:val="0"/>
        <w:autoSpaceDN w:val="0"/>
        <w:spacing w:after="0"/>
        <w:ind w:firstLine="567"/>
        <w:jc w:val="both"/>
        <w:rPr>
          <w:rFonts w:ascii="Times New Roman" w:eastAsia="Calibri" w:hAnsi="Times New Roman" w:cs="Times New Roman"/>
          <w:spacing w:val="-4"/>
          <w:sz w:val="26"/>
          <w:szCs w:val="26"/>
          <w:lang w:val="sv-SE"/>
        </w:rPr>
      </w:pPr>
      <w:r w:rsidRPr="001A4094">
        <w:rPr>
          <w:rFonts w:ascii="Times New Roman" w:eastAsia="Calibri" w:hAnsi="Times New Roman" w:cs="Times New Roman"/>
          <w:spacing w:val="-4"/>
          <w:sz w:val="26"/>
          <w:szCs w:val="26"/>
          <w:lang w:val="sv-SE"/>
        </w:rPr>
        <w:t>b) Được xem xét hỗ trợ một phần kinh phí hoạt động từ kinh phí của Chương trình quốc gia phát triển công nghệ cao và nguồn kinh phí khác có nguồn gốc ngân sách.</w:t>
      </w:r>
    </w:p>
    <w:p w:rsidR="00CF3143" w:rsidRPr="001A4094" w:rsidRDefault="00CF3143" w:rsidP="001A4094">
      <w:pPr>
        <w:widowControl w:val="0"/>
        <w:tabs>
          <w:tab w:val="left" w:pos="6379"/>
        </w:tabs>
        <w:autoSpaceDE w:val="0"/>
        <w:autoSpaceDN w:val="0"/>
        <w:spacing w:after="0"/>
        <w:ind w:firstLine="567"/>
        <w:jc w:val="both"/>
        <w:rPr>
          <w:rFonts w:ascii="Times New Roman" w:eastAsia="Calibri" w:hAnsi="Times New Roman" w:cs="Times New Roman"/>
          <w:spacing w:val="-4"/>
          <w:sz w:val="26"/>
          <w:szCs w:val="26"/>
          <w:lang w:val="sv-SE"/>
        </w:rPr>
      </w:pPr>
      <w:r w:rsidRPr="001A4094">
        <w:rPr>
          <w:rFonts w:ascii="Times New Roman" w:eastAsia="Calibri" w:hAnsi="Times New Roman" w:cs="Times New Roman"/>
          <w:i/>
          <w:spacing w:val="-4"/>
          <w:sz w:val="26"/>
          <w:szCs w:val="26"/>
          <w:lang w:val="sv-SE"/>
        </w:rPr>
        <w:t>3. Nhà nước đầu tư, tham gia đầu tư xây dựng một số cơ sở ươm tạo công nghệ cao, ươm tạo doanh nghiệp công nghệ cao có ý nghĩa quan trọng.</w:t>
      </w:r>
    </w:p>
    <w:p w:rsidR="00CF3143" w:rsidRPr="001A4094" w:rsidRDefault="00CF3143" w:rsidP="001A4094">
      <w:pPr>
        <w:spacing w:after="0"/>
        <w:ind w:firstLine="567"/>
        <w:jc w:val="both"/>
        <w:rPr>
          <w:rFonts w:ascii="Times New Roman" w:eastAsia="Calibri" w:hAnsi="Times New Roman" w:cs="Times New Roman"/>
          <w:b/>
          <w:i/>
          <w:sz w:val="26"/>
          <w:szCs w:val="26"/>
        </w:rPr>
      </w:pPr>
      <w:r w:rsidRPr="001A4094">
        <w:rPr>
          <w:rFonts w:ascii="Times New Roman" w:eastAsia="Calibri" w:hAnsi="Times New Roman" w:cs="Times New Roman"/>
          <w:sz w:val="26"/>
          <w:szCs w:val="26"/>
        </w:rPr>
        <w:lastRenderedPageBreak/>
        <w:t xml:space="preserve">Hỗ trợ về tài chính thông qua chính sách thuế đối với các tổ chức công nghệ nói chung và cơ sở ươm tạo doanh nghiệp công nghệ nói riêng cũng là một chủ trương được Nhà nước quan tâm và có quy định trong các văn bản pháp luật. </w:t>
      </w:r>
      <w:r w:rsidRPr="001A4094">
        <w:rPr>
          <w:rFonts w:ascii="Times New Roman" w:eastAsia="Calibri" w:hAnsi="Times New Roman" w:cs="Times New Roman"/>
          <w:b/>
          <w:i/>
          <w:sz w:val="26"/>
          <w:szCs w:val="26"/>
        </w:rPr>
        <w:t>Nghị định số 218/2013/NĐ-CP</w:t>
      </w:r>
      <w:r w:rsidRPr="001A4094">
        <w:rPr>
          <w:rFonts w:ascii="Times New Roman" w:eastAsia="Calibri" w:hAnsi="Times New Roman" w:cs="Times New Roman"/>
          <w:sz w:val="26"/>
          <w:szCs w:val="26"/>
        </w:rPr>
        <w:t xml:space="preserve"> ngày 26 tháng 12 năm 2013 của Chính phủ quy định chi tiết và hướng dẫn thi hành Luật thuế thu nhập doanh nghiệp; Nghị định số 12/2015/NĐ-CP hướng dẫn Luật sửa đổi, bổ sung một số điều của các Luật về thuế và sửa đổi, bổ sung một số điều của các Nghị định về thuế (có hiệu lực kể từ ngày 01/01/2015. Theo đó, thuế suất ưu đãi 10% trong thời hạn 15 năm. Miễn thuế 4 năm, giảm 50% số thuế phải nộp trong 9 năm tiếp theo đối với các trường hợp:</w:t>
      </w:r>
      <w:r w:rsidR="00776563" w:rsidRPr="001A4094">
        <w:rPr>
          <w:rFonts w:ascii="Times New Roman" w:eastAsia="Calibri" w:hAnsi="Times New Roman" w:cs="Times New Roman"/>
          <w:sz w:val="26"/>
          <w:szCs w:val="26"/>
        </w:rPr>
        <w:t xml:space="preserve"> </w:t>
      </w:r>
      <w:r w:rsidRPr="001A4094">
        <w:rPr>
          <w:rFonts w:ascii="Times New Roman" w:eastAsia="Calibri" w:hAnsi="Times New Roman" w:cs="Times New Roman"/>
          <w:sz w:val="26"/>
          <w:szCs w:val="26"/>
        </w:rPr>
        <w:t>ươm tạo công nghệ cao, ươm tạo doanh nghiệp công nghệ cao; đầu tư xây dựng - kinh doanh cơ sở ươm tạo công nghệ cao, ươm tạo doanh nghiệp công nghệ cao</w:t>
      </w:r>
      <w:r w:rsidR="00776563" w:rsidRPr="001A4094">
        <w:rPr>
          <w:rFonts w:ascii="Times New Roman" w:eastAsia="Calibri" w:hAnsi="Times New Roman" w:cs="Times New Roman"/>
          <w:sz w:val="26"/>
          <w:szCs w:val="26"/>
        </w:rPr>
        <w:t>,…</w:t>
      </w:r>
    </w:p>
    <w:p w:rsidR="00CF3143" w:rsidRPr="001A4094" w:rsidRDefault="00CF3143" w:rsidP="001A4094">
      <w:pPr>
        <w:widowControl w:val="0"/>
        <w:spacing w:after="0"/>
        <w:ind w:firstLine="567"/>
        <w:jc w:val="both"/>
        <w:rPr>
          <w:rFonts w:ascii="Times New Roman" w:eastAsia="Calibri" w:hAnsi="Times New Roman" w:cs="Times New Roman"/>
          <w:bCs/>
          <w:spacing w:val="-2"/>
          <w:sz w:val="26"/>
          <w:szCs w:val="26"/>
        </w:rPr>
      </w:pPr>
      <w:r w:rsidRPr="001A4094">
        <w:rPr>
          <w:rFonts w:ascii="Times New Roman" w:eastAsia="Calibri" w:hAnsi="Times New Roman" w:cs="Times New Roman"/>
          <w:bCs/>
          <w:spacing w:val="-2"/>
          <w:sz w:val="26"/>
          <w:szCs w:val="26"/>
          <w:lang w:val="it-IT"/>
        </w:rPr>
        <w:t xml:space="preserve">Theo </w:t>
      </w:r>
      <w:r w:rsidRPr="001A4094">
        <w:rPr>
          <w:rFonts w:ascii="Times New Roman" w:eastAsia="Calibri" w:hAnsi="Times New Roman" w:cs="Times New Roman"/>
          <w:b/>
          <w:bCs/>
          <w:i/>
          <w:spacing w:val="-2"/>
          <w:sz w:val="26"/>
          <w:szCs w:val="26"/>
          <w:lang w:val="it-IT"/>
        </w:rPr>
        <w:t xml:space="preserve">Nghị định 118/2015/NĐ-CP </w:t>
      </w:r>
      <w:r w:rsidRPr="001A4094">
        <w:rPr>
          <w:rFonts w:ascii="Times New Roman" w:eastAsia="Calibri" w:hAnsi="Times New Roman" w:cs="Times New Roman"/>
          <w:bCs/>
          <w:spacing w:val="-2"/>
          <w:sz w:val="26"/>
          <w:szCs w:val="26"/>
          <w:lang w:val="it-IT"/>
        </w:rPr>
        <w:t xml:space="preserve"> ngày 12/11/2015 của Chính phủ Quy định chi tiết và hướng dẫn thi hành một số điều của Luật Đầu tư thì đã ban hành </w:t>
      </w:r>
      <w:r w:rsidRPr="001A4094">
        <w:rPr>
          <w:rFonts w:ascii="Times New Roman" w:eastAsia="Calibri" w:hAnsi="Times New Roman" w:cs="Times New Roman"/>
          <w:sz w:val="26"/>
          <w:szCs w:val="26"/>
        </w:rPr>
        <w:t>danh mục 27 ngành, nghề đặc biệt ưu đãi đầu tư và 30 ngành, nghề ưu đãi đầu tư</w:t>
      </w:r>
      <w:r w:rsidRPr="001A4094">
        <w:rPr>
          <w:rFonts w:ascii="Times New Roman" w:eastAsia="Calibri" w:hAnsi="Times New Roman" w:cs="Times New Roman"/>
          <w:i/>
          <w:sz w:val="26"/>
          <w:szCs w:val="26"/>
        </w:rPr>
        <w:t>.</w:t>
      </w:r>
      <w:r w:rsidRPr="001A4094">
        <w:rPr>
          <w:rFonts w:ascii="Times New Roman" w:eastAsia="Calibri" w:hAnsi="Times New Roman" w:cs="Times New Roman"/>
          <w:sz w:val="26"/>
          <w:szCs w:val="26"/>
        </w:rPr>
        <w:t xml:space="preserve"> Trong đó, có ngành nghề được đặc biệt ưu đãi là </w:t>
      </w:r>
      <w:r w:rsidRPr="001A4094">
        <w:rPr>
          <w:rFonts w:ascii="Times New Roman" w:eastAsia="Calibri" w:hAnsi="Times New Roman" w:cs="Times New Roman"/>
          <w:i/>
          <w:sz w:val="26"/>
          <w:szCs w:val="26"/>
        </w:rPr>
        <w:t>“Ươm tạo công nghệ cao, ươm tạo doanh nghiệp công nghệ cao; đầu tư mạo hiểm cho phát triển công nghệ cao; ứng dụng, nghiên cứu và phát triển công nghệ cao theo quy định của pháp luật về công nghệ cao; sản xuất sản phẩm công nghệ sinh học”</w:t>
      </w:r>
      <w:r w:rsidR="00A917F5" w:rsidRPr="001A4094">
        <w:rPr>
          <w:rFonts w:ascii="Times New Roman" w:eastAsia="Calibri" w:hAnsi="Times New Roman" w:cs="Times New Roman"/>
          <w:sz w:val="26"/>
          <w:szCs w:val="26"/>
        </w:rPr>
        <w:t xml:space="preserve"> [6]</w:t>
      </w:r>
      <w:r w:rsidRPr="001A4094">
        <w:rPr>
          <w:rFonts w:ascii="Times New Roman" w:eastAsia="Calibri" w:hAnsi="Times New Roman" w:cs="Times New Roman"/>
          <w:i/>
          <w:sz w:val="26"/>
          <w:szCs w:val="26"/>
        </w:rPr>
        <w:t xml:space="preserve">. </w:t>
      </w:r>
      <w:r w:rsidRPr="001A4094">
        <w:rPr>
          <w:rFonts w:ascii="Times New Roman" w:eastAsia="Calibri" w:hAnsi="Times New Roman" w:cs="Times New Roman"/>
          <w:sz w:val="26"/>
          <w:szCs w:val="26"/>
        </w:rPr>
        <w:t xml:space="preserve">Các dự án đầu tư tại các ngành nghề </w:t>
      </w:r>
      <w:r w:rsidRPr="001A4094">
        <w:rPr>
          <w:rFonts w:ascii="Times New Roman" w:eastAsia="Calibri" w:hAnsi="Times New Roman" w:cs="Times New Roman"/>
          <w:sz w:val="26"/>
          <w:szCs w:val="26"/>
          <w:shd w:val="clear" w:color="auto" w:fill="FFFFFF"/>
        </w:rPr>
        <w:t>ưu đãi đầu tư hoặc ngành, nghề đặc biệt ưu đãi đầu tư theo quy định hoặc các Doanh nghiệp công nghệ cao, doanh nghiệp khoa học và công nghệ, tổ chức khoa học và công nghệ theo quy định của pháp luật về công nghệ cao và pháp luật về khoa học công nghệ thì được hưởng các ưu đãi liên quan đến đ</w:t>
      </w:r>
      <w:r w:rsidRPr="001A4094">
        <w:rPr>
          <w:rFonts w:ascii="Times New Roman" w:eastAsia="Calibri" w:hAnsi="Times New Roman" w:cs="Times New Roman"/>
          <w:sz w:val="26"/>
          <w:szCs w:val="26"/>
          <w:shd w:val="clear" w:color="auto" w:fill="FFFFFF"/>
          <w:lang w:val="vi-VN"/>
        </w:rPr>
        <w:t>ầu tư phát triển hệ thống kết cấu hạ tần</w:t>
      </w:r>
      <w:r w:rsidRPr="001A4094">
        <w:rPr>
          <w:rFonts w:ascii="Times New Roman" w:eastAsia="Calibri" w:hAnsi="Times New Roman" w:cs="Times New Roman"/>
          <w:sz w:val="26"/>
          <w:szCs w:val="26"/>
          <w:shd w:val="clear" w:color="auto" w:fill="FFFFFF"/>
        </w:rPr>
        <w:t>g</w:t>
      </w:r>
      <w:r w:rsidRPr="001A4094">
        <w:rPr>
          <w:rFonts w:ascii="Times New Roman" w:eastAsia="Calibri" w:hAnsi="Times New Roman" w:cs="Times New Roman"/>
          <w:sz w:val="26"/>
          <w:szCs w:val="26"/>
        </w:rPr>
        <w:t> </w:t>
      </w:r>
      <w:r w:rsidRPr="001A4094">
        <w:rPr>
          <w:rFonts w:ascii="Times New Roman" w:eastAsia="Calibri" w:hAnsi="Times New Roman" w:cs="Times New Roman"/>
          <w:sz w:val="26"/>
          <w:szCs w:val="26"/>
          <w:shd w:val="clear" w:color="auto" w:fill="FFFFFF"/>
          <w:lang w:val="vi-VN"/>
        </w:rPr>
        <w:t>kỹ thuật, hạ tầng xã hội</w:t>
      </w:r>
      <w:r w:rsidRPr="001A4094">
        <w:rPr>
          <w:rFonts w:ascii="Times New Roman" w:eastAsia="Calibri" w:hAnsi="Times New Roman" w:cs="Times New Roman"/>
          <w:sz w:val="26"/>
          <w:szCs w:val="26"/>
          <w:shd w:val="clear" w:color="auto" w:fill="FFFFFF"/>
        </w:rPr>
        <w:t xml:space="preserve">, bồi thường, giải phóng mặt bằng, </w:t>
      </w:r>
      <w:r w:rsidRPr="001A4094">
        <w:rPr>
          <w:rFonts w:ascii="Times New Roman" w:eastAsia="Calibri" w:hAnsi="Times New Roman" w:cs="Times New Roman"/>
          <w:sz w:val="26"/>
          <w:szCs w:val="26"/>
          <w:shd w:val="clear" w:color="auto" w:fill="FFFFFF"/>
          <w:lang w:val="vi-VN"/>
        </w:rPr>
        <w:t>ầu tư xây dựng khu xử lý chất thải rắn tập trung và hệ thống x</w:t>
      </w:r>
      <w:r w:rsidRPr="001A4094">
        <w:rPr>
          <w:rFonts w:ascii="Times New Roman" w:eastAsia="Calibri" w:hAnsi="Times New Roman" w:cs="Times New Roman"/>
          <w:sz w:val="26"/>
          <w:szCs w:val="26"/>
          <w:shd w:val="clear" w:color="auto" w:fill="FFFFFF"/>
        </w:rPr>
        <w:t>ử</w:t>
      </w:r>
      <w:r w:rsidRPr="001A4094">
        <w:rPr>
          <w:rFonts w:ascii="Times New Roman" w:eastAsia="Calibri" w:hAnsi="Times New Roman" w:cs="Times New Roman"/>
          <w:sz w:val="26"/>
          <w:szCs w:val="26"/>
        </w:rPr>
        <w:t> </w:t>
      </w:r>
      <w:r w:rsidRPr="001A4094">
        <w:rPr>
          <w:rFonts w:ascii="Times New Roman" w:eastAsia="Calibri" w:hAnsi="Times New Roman" w:cs="Times New Roman"/>
          <w:sz w:val="26"/>
          <w:szCs w:val="26"/>
          <w:shd w:val="clear" w:color="auto" w:fill="FFFFFF"/>
          <w:lang w:val="vi-VN"/>
        </w:rPr>
        <w:t>lý nước thải tập trung đạt tiêu chuẩn môi trường của khu công nghệ cao</w:t>
      </w:r>
      <w:r w:rsidRPr="001A4094">
        <w:rPr>
          <w:rFonts w:ascii="Times New Roman" w:eastAsia="Calibri" w:hAnsi="Times New Roman" w:cs="Times New Roman"/>
          <w:sz w:val="26"/>
          <w:szCs w:val="26"/>
          <w:shd w:val="clear" w:color="auto" w:fill="FFFFFF"/>
        </w:rPr>
        <w:t>.</w:t>
      </w:r>
    </w:p>
    <w:p w:rsidR="00CF3143" w:rsidRPr="001A4094" w:rsidRDefault="00CF3143" w:rsidP="001A4094">
      <w:pPr>
        <w:spacing w:after="0"/>
        <w:ind w:firstLine="567"/>
        <w:jc w:val="both"/>
        <w:rPr>
          <w:rFonts w:ascii="Times New Roman" w:eastAsia="Calibri" w:hAnsi="Times New Roman" w:cs="Times New Roman"/>
          <w:sz w:val="26"/>
          <w:szCs w:val="26"/>
        </w:rPr>
      </w:pPr>
      <w:r w:rsidRPr="001A4094">
        <w:rPr>
          <w:rFonts w:ascii="Times New Roman" w:eastAsia="Calibri" w:hAnsi="Times New Roman" w:cs="Times New Roman"/>
          <w:sz w:val="26"/>
          <w:szCs w:val="26"/>
        </w:rPr>
        <w:t xml:space="preserve">Theo quy định tại Điều 12, </w:t>
      </w:r>
      <w:r w:rsidRPr="001A4094">
        <w:rPr>
          <w:rFonts w:ascii="Times New Roman" w:eastAsia="Calibri" w:hAnsi="Times New Roman" w:cs="Times New Roman"/>
          <w:b/>
          <w:i/>
          <w:sz w:val="26"/>
          <w:szCs w:val="26"/>
        </w:rPr>
        <w:t>Nghị định 87/2010/NĐ-CP</w:t>
      </w:r>
      <w:r w:rsidRPr="001A4094">
        <w:rPr>
          <w:rFonts w:ascii="Times New Roman" w:eastAsia="Calibri" w:hAnsi="Times New Roman" w:cs="Times New Roman"/>
          <w:sz w:val="26"/>
          <w:szCs w:val="26"/>
        </w:rPr>
        <w:t xml:space="preserve"> của Chính phủ ngày 13/08/2010 về Quy định chi tiết thi hành một số điều của Luật thuế xuất khẩu, thuế nhập khẩu</w:t>
      </w:r>
      <w:r w:rsidR="005455F3" w:rsidRPr="001A4094">
        <w:rPr>
          <w:rFonts w:ascii="Times New Roman" w:eastAsia="Calibri" w:hAnsi="Times New Roman" w:cs="Times New Roman"/>
          <w:sz w:val="26"/>
          <w:szCs w:val="26"/>
        </w:rPr>
        <w:t>, h</w:t>
      </w:r>
      <w:r w:rsidRPr="001A4094">
        <w:rPr>
          <w:rFonts w:ascii="Times New Roman" w:eastAsia="Calibri" w:hAnsi="Times New Roman" w:cs="Times New Roman"/>
          <w:sz w:val="26"/>
          <w:szCs w:val="26"/>
        </w:rPr>
        <w:t>àng hoá xuất khẩu, nhập khẩu trong các trường hợp sau đây được miễn thuế xuất khẩu, thuế nhập khẩu:</w:t>
      </w:r>
      <w:r w:rsidRPr="001A4094">
        <w:rPr>
          <w:rFonts w:ascii="Times New Roman" w:eastAsia="Calibri" w:hAnsi="Times New Roman" w:cs="Times New Roman"/>
          <w:i/>
          <w:sz w:val="26"/>
          <w:szCs w:val="26"/>
        </w:rPr>
        <w:t xml:space="preserve"> “</w:t>
      </w:r>
      <w:r w:rsidRPr="001A4094">
        <w:rPr>
          <w:rFonts w:ascii="Times New Roman" w:eastAsia="Calibri" w:hAnsi="Times New Roman" w:cs="Times New Roman"/>
          <w:b/>
          <w:i/>
          <w:sz w:val="26"/>
          <w:szCs w:val="26"/>
        </w:rPr>
        <w:t>Miễn thuế nhập khẩu</w:t>
      </w:r>
      <w:r w:rsidRPr="001A4094">
        <w:rPr>
          <w:rFonts w:ascii="Times New Roman" w:eastAsia="Calibri" w:hAnsi="Times New Roman" w:cs="Times New Roman"/>
          <w:i/>
          <w:sz w:val="26"/>
          <w:szCs w:val="26"/>
        </w:rPr>
        <w:t xml:space="preserve"> đối với hàng hoá nhập khẩu để sử dụng trực tiếp vào hoạt động nghiên cứu khoa học và phát triển công nghệ, bao gồm: máy móc, thiết bị, phụ tùng, vật tư, phương tiện vận tải trong nước chưa sản xuất được, công nghệ trong nước chưa tạo ra được; tài liệu, sách, báo, tạp chí khoa học và các nguồn tin điện tử về khoa học và công nghệ”</w:t>
      </w:r>
      <w:r w:rsidR="005455F3" w:rsidRPr="001A4094">
        <w:rPr>
          <w:rFonts w:ascii="Times New Roman" w:eastAsia="Calibri" w:hAnsi="Times New Roman" w:cs="Times New Roman"/>
          <w:i/>
          <w:sz w:val="26"/>
          <w:szCs w:val="26"/>
        </w:rPr>
        <w:t xml:space="preserve"> </w:t>
      </w:r>
      <w:r w:rsidR="005455F3" w:rsidRPr="001A4094">
        <w:rPr>
          <w:rFonts w:ascii="Times New Roman" w:eastAsia="Calibri" w:hAnsi="Times New Roman" w:cs="Times New Roman"/>
          <w:sz w:val="26"/>
          <w:szCs w:val="26"/>
        </w:rPr>
        <w:t>[7].</w:t>
      </w:r>
      <w:r w:rsidRPr="001A4094">
        <w:rPr>
          <w:rFonts w:ascii="Times New Roman" w:eastAsia="Calibri" w:hAnsi="Times New Roman" w:cs="Times New Roman"/>
          <w:sz w:val="26"/>
          <w:szCs w:val="26"/>
        </w:rPr>
        <w:t xml:space="preserve"> Theo đó theo định nghĩa tại Luật KH&amp;CN và Luật công nghệ cao cơ sở ươm tạo doanh nghiệp công nghệ chính là </w:t>
      </w:r>
      <w:r w:rsidRPr="001A4094">
        <w:rPr>
          <w:rFonts w:ascii="Times New Roman" w:eastAsia="Calibri" w:hAnsi="Times New Roman" w:cs="Times New Roman"/>
          <w:i/>
          <w:sz w:val="26"/>
          <w:szCs w:val="26"/>
        </w:rPr>
        <w:t xml:space="preserve">có điều kiện thuận lợi về cơ sở hạ tầng kỹ thuật và cung cấp dịch vụ, hỗ trợ cần thiết để ươm tạo công nghệ, ươm tạo doanh nghiệp công nghệ </w:t>
      </w:r>
      <w:r w:rsidRPr="001A4094">
        <w:rPr>
          <w:rFonts w:ascii="Times New Roman" w:eastAsia="Calibri" w:hAnsi="Times New Roman" w:cs="Times New Roman"/>
          <w:sz w:val="26"/>
          <w:szCs w:val="26"/>
        </w:rPr>
        <w:t xml:space="preserve">nghĩa là có cung cấp các trang thiết bị để phục vụ hoạt động nghiên cứu khoa học và phát triển công nghệ nên cũng thuộc đối tượng được miễn thuế nhập khẩu. </w:t>
      </w:r>
    </w:p>
    <w:p w:rsidR="00CF3143" w:rsidRPr="001A4094" w:rsidRDefault="00D261E6" w:rsidP="001A4094">
      <w:pPr>
        <w:spacing w:after="0"/>
        <w:ind w:firstLine="567"/>
        <w:jc w:val="both"/>
        <w:rPr>
          <w:rFonts w:ascii="Times New Roman" w:eastAsia="Calibri" w:hAnsi="Times New Roman" w:cs="Times New Roman"/>
          <w:sz w:val="26"/>
          <w:szCs w:val="26"/>
        </w:rPr>
      </w:pPr>
      <w:r w:rsidRPr="001A4094">
        <w:rPr>
          <w:rFonts w:ascii="Times New Roman" w:eastAsia="Times New Roman" w:hAnsi="Times New Roman" w:cs="Times New Roman"/>
          <w:sz w:val="26"/>
          <w:szCs w:val="26"/>
        </w:rPr>
        <w:t>Ngoài ra,</w:t>
      </w:r>
      <w:r w:rsidRPr="001A4094">
        <w:rPr>
          <w:rFonts w:ascii="Times New Roman" w:eastAsia="Times New Roman" w:hAnsi="Times New Roman" w:cs="Times New Roman"/>
          <w:b/>
          <w:sz w:val="26"/>
          <w:szCs w:val="26"/>
        </w:rPr>
        <w:t xml:space="preserve"> </w:t>
      </w:r>
      <w:r w:rsidRPr="001A4094">
        <w:rPr>
          <w:rFonts w:ascii="Times New Roman" w:eastAsia="Calibri" w:hAnsi="Times New Roman" w:cs="Times New Roman"/>
          <w:bCs/>
          <w:sz w:val="26"/>
          <w:szCs w:val="26"/>
        </w:rPr>
        <w:t>ở</w:t>
      </w:r>
      <w:r w:rsidR="00CF3143" w:rsidRPr="001A4094">
        <w:rPr>
          <w:rFonts w:ascii="Times New Roman" w:eastAsia="Calibri" w:hAnsi="Times New Roman" w:cs="Times New Roman"/>
          <w:bCs/>
          <w:sz w:val="26"/>
          <w:szCs w:val="26"/>
        </w:rPr>
        <w:t xml:space="preserve"> Việt Nam hiện nay có một số Quỹ hỗ trợ hoạt động ươm tạo doanh nghiệp công nghệ nổi bật sau:</w:t>
      </w:r>
      <w:r w:rsidR="00776563" w:rsidRPr="001A4094">
        <w:rPr>
          <w:rFonts w:ascii="Times New Roman" w:eastAsia="Calibri" w:hAnsi="Times New Roman" w:cs="Times New Roman"/>
          <w:bCs/>
          <w:sz w:val="26"/>
          <w:szCs w:val="26"/>
        </w:rPr>
        <w:t xml:space="preserve"> </w:t>
      </w:r>
      <w:r w:rsidR="00CF3143" w:rsidRPr="001A4094">
        <w:rPr>
          <w:rFonts w:ascii="Times New Roman" w:eastAsia="Calibri" w:hAnsi="Times New Roman" w:cs="Times New Roman"/>
          <w:bCs/>
          <w:sz w:val="26"/>
          <w:szCs w:val="26"/>
        </w:rPr>
        <w:t>Quỹ Phát triển doanh nghiệp nhỏ và vừa (SMEDF)</w:t>
      </w:r>
      <w:r w:rsidR="00776563" w:rsidRPr="001A4094">
        <w:rPr>
          <w:rFonts w:ascii="Times New Roman" w:eastAsia="Calibri" w:hAnsi="Times New Roman" w:cs="Times New Roman"/>
          <w:sz w:val="26"/>
          <w:szCs w:val="26"/>
        </w:rPr>
        <w:t xml:space="preserve">; </w:t>
      </w:r>
      <w:r w:rsidR="00CF3143" w:rsidRPr="001A4094">
        <w:rPr>
          <w:rFonts w:ascii="Times New Roman" w:eastAsia="Calibri" w:hAnsi="Times New Roman" w:cs="Times New Roman"/>
          <w:bCs/>
          <w:sz w:val="26"/>
          <w:szCs w:val="26"/>
        </w:rPr>
        <w:lastRenderedPageBreak/>
        <w:t>Quỹ đổi mới công nghệ quốc gia (NATIF)</w:t>
      </w:r>
      <w:r w:rsidR="00776563" w:rsidRPr="001A4094">
        <w:rPr>
          <w:rFonts w:ascii="Times New Roman" w:eastAsia="Calibri" w:hAnsi="Times New Roman" w:cs="Times New Roman"/>
          <w:bCs/>
          <w:sz w:val="26"/>
          <w:szCs w:val="26"/>
        </w:rPr>
        <w:t xml:space="preserve">; </w:t>
      </w:r>
      <w:r w:rsidR="00CF3143" w:rsidRPr="001A4094">
        <w:rPr>
          <w:rFonts w:ascii="Times New Roman" w:eastAsia="Calibri" w:hAnsi="Times New Roman" w:cs="Times New Roman"/>
          <w:bCs/>
          <w:sz w:val="26"/>
          <w:szCs w:val="26"/>
        </w:rPr>
        <w:t>Quỹ Phát triển khoa học và công nghệ Quốc gia (NAFOSTED)</w:t>
      </w:r>
      <w:r w:rsidR="00776563" w:rsidRPr="001A4094">
        <w:rPr>
          <w:rFonts w:ascii="Times New Roman" w:eastAsia="Calibri" w:hAnsi="Times New Roman" w:cs="Times New Roman"/>
          <w:bCs/>
          <w:sz w:val="26"/>
          <w:szCs w:val="26"/>
        </w:rPr>
        <w:t xml:space="preserve">; </w:t>
      </w:r>
      <w:r w:rsidR="00CF3143" w:rsidRPr="001A4094">
        <w:rPr>
          <w:rFonts w:ascii="Times New Roman" w:eastAsia="Calibri" w:hAnsi="Times New Roman" w:cs="Times New Roman"/>
          <w:bCs/>
          <w:sz w:val="26"/>
          <w:szCs w:val="26"/>
        </w:rPr>
        <w:t>CLB Nhà đầu tư Thiên thần thuộc tổ chức hỗ trợ khởi nghiệp HATCH!</w:t>
      </w:r>
      <w:r w:rsidR="00776563" w:rsidRPr="001A4094">
        <w:rPr>
          <w:rFonts w:ascii="Times New Roman" w:eastAsia="Calibri" w:hAnsi="Times New Roman" w:cs="Times New Roman"/>
          <w:bCs/>
          <w:sz w:val="26"/>
          <w:szCs w:val="26"/>
        </w:rPr>
        <w:t xml:space="preserve"> Program </w:t>
      </w:r>
      <w:r w:rsidR="00CF3143" w:rsidRPr="001A4094">
        <w:rPr>
          <w:rFonts w:ascii="Times New Roman" w:eastAsia="Calibri" w:hAnsi="Times New Roman" w:cs="Times New Roman"/>
          <w:bCs/>
          <w:sz w:val="26"/>
          <w:szCs w:val="26"/>
        </w:rPr>
        <w:t>(HATCH!ANGEL)</w:t>
      </w:r>
      <w:r w:rsidR="00776563" w:rsidRPr="001A4094">
        <w:rPr>
          <w:rFonts w:ascii="Times New Roman" w:eastAsia="Calibri" w:hAnsi="Times New Roman" w:cs="Times New Roman"/>
          <w:bCs/>
          <w:sz w:val="26"/>
          <w:szCs w:val="26"/>
        </w:rPr>
        <w:t xml:space="preserve">; </w:t>
      </w:r>
      <w:r w:rsidR="00CF3143" w:rsidRPr="001A4094">
        <w:rPr>
          <w:rFonts w:ascii="Times New Roman" w:eastAsia="Calibri" w:hAnsi="Times New Roman" w:cs="Times New Roman"/>
          <w:bCs/>
          <w:sz w:val="26"/>
          <w:szCs w:val="26"/>
        </w:rPr>
        <w:t>Quỹ Khởi nghiệp doanh nghiệp khoa học và công nghệ Việt Nam (VSF)</w:t>
      </w:r>
      <w:r w:rsidR="00776563" w:rsidRPr="001A4094">
        <w:rPr>
          <w:rFonts w:ascii="Times New Roman" w:eastAsia="Calibri" w:hAnsi="Times New Roman" w:cs="Times New Roman"/>
          <w:sz w:val="26"/>
          <w:szCs w:val="26"/>
        </w:rPr>
        <w:t xml:space="preserve">; </w:t>
      </w:r>
      <w:r w:rsidR="00CF3143" w:rsidRPr="001A4094">
        <w:rPr>
          <w:rFonts w:ascii="Times New Roman" w:eastAsia="Calibri" w:hAnsi="Times New Roman" w:cs="Times New Roman"/>
          <w:bCs/>
          <w:sz w:val="26"/>
          <w:szCs w:val="26"/>
        </w:rPr>
        <w:t>CyberAgent</w:t>
      </w:r>
      <w:r w:rsidR="00776563" w:rsidRPr="001A4094">
        <w:rPr>
          <w:rFonts w:ascii="Times New Roman" w:eastAsia="Calibri" w:hAnsi="Times New Roman" w:cs="Times New Roman"/>
          <w:sz w:val="26"/>
          <w:szCs w:val="26"/>
        </w:rPr>
        <w:t xml:space="preserve">; </w:t>
      </w:r>
      <w:r w:rsidR="00CF3143" w:rsidRPr="001A4094">
        <w:rPr>
          <w:rFonts w:ascii="Times New Roman" w:eastAsia="Calibri" w:hAnsi="Times New Roman" w:cs="Times New Roman"/>
          <w:bCs/>
          <w:sz w:val="26"/>
          <w:szCs w:val="26"/>
        </w:rPr>
        <w:t>IDG Ventures Việt Nam</w:t>
      </w:r>
      <w:r w:rsidR="00776563" w:rsidRPr="001A4094">
        <w:rPr>
          <w:rFonts w:ascii="Times New Roman" w:eastAsia="Calibri" w:hAnsi="Times New Roman" w:cs="Times New Roman"/>
          <w:sz w:val="26"/>
          <w:szCs w:val="26"/>
        </w:rPr>
        <w:t xml:space="preserve">; </w:t>
      </w:r>
      <w:r w:rsidR="00CF3143" w:rsidRPr="001A4094">
        <w:rPr>
          <w:rFonts w:ascii="Times New Roman" w:eastAsia="Calibri" w:hAnsi="Times New Roman" w:cs="Times New Roman"/>
          <w:bCs/>
          <w:sz w:val="26"/>
          <w:szCs w:val="26"/>
        </w:rPr>
        <w:t>FPT Capital</w:t>
      </w:r>
      <w:r w:rsidR="00776563" w:rsidRPr="001A4094">
        <w:rPr>
          <w:rFonts w:ascii="Times New Roman" w:eastAsia="Calibri" w:hAnsi="Times New Roman" w:cs="Times New Roman"/>
          <w:sz w:val="26"/>
          <w:szCs w:val="26"/>
        </w:rPr>
        <w:t>,…</w:t>
      </w:r>
      <w:r w:rsidR="00CF3143" w:rsidRPr="001A4094">
        <w:rPr>
          <w:rFonts w:ascii="Times New Roman" w:eastAsia="Calibri" w:hAnsi="Times New Roman" w:cs="Times New Roman"/>
          <w:bCs/>
          <w:sz w:val="26"/>
          <w:szCs w:val="26"/>
        </w:rPr>
        <w:t xml:space="preserve">Các quỹ đầu tư cho khoa học và công nghệ, đặc biệt là đầu tư vào các ý tưởng, công nghệ mới, do vậy, hầu hết là các quỹ đầu tư mạo hiểm. </w:t>
      </w:r>
      <w:r w:rsidR="00CF3143" w:rsidRPr="001A4094">
        <w:rPr>
          <w:rFonts w:ascii="Times New Roman" w:eastAsia="Calibri" w:hAnsi="Times New Roman" w:cs="Times New Roman"/>
          <w:sz w:val="26"/>
          <w:szCs w:val="26"/>
        </w:rPr>
        <w:t>Trên thế giới, quỹ đầu tư mạo hiểm là mô hình rất có hiệu quả được thiết lập nhằm tạo kênh tài chính bổ sung cho tín dụng ngân hàng và huy động vốn trên thị trường chứng khoán. Tuy nhiên, ở Việt Nam, hình thức còn rất mới mẻ. Nguồn vốn được huy động từ quỹ đầu tư mạo hiểm chủ yếu được sử dụng để tham gia hoặc hỗ trợ các công ty khởi nghiệp, doanh nghiệp nhỏ gặp khó khăn trong việc tiếp cận nguồn vốn từ các ngân hàng thương mại hoặc các công ty hoạt động trong lĩnh vực khoa học, công nghệ, có nhu cầu đổi mới công nghệ.</w:t>
      </w:r>
    </w:p>
    <w:p w:rsidR="00CF3143" w:rsidRPr="001A4094" w:rsidRDefault="00CF3143" w:rsidP="001A4094">
      <w:pPr>
        <w:spacing w:after="0"/>
        <w:ind w:firstLine="567"/>
        <w:jc w:val="both"/>
        <w:rPr>
          <w:rFonts w:ascii="Times New Roman" w:eastAsia="Calibri" w:hAnsi="Times New Roman" w:cs="Times New Roman"/>
          <w:sz w:val="26"/>
          <w:szCs w:val="26"/>
        </w:rPr>
      </w:pPr>
      <w:r w:rsidRPr="001A4094">
        <w:rPr>
          <w:rFonts w:ascii="Times New Roman" w:eastAsia="Calibri" w:hAnsi="Times New Roman" w:cs="Times New Roman"/>
          <w:bCs/>
          <w:sz w:val="26"/>
          <w:szCs w:val="26"/>
        </w:rPr>
        <w:t>Hiện nay, Chính phủ đang xây dựng hành lang pháp lý cho quỹ đầu tư mạo hiểm, mô hình hỗ trợ vốn đắc lực cho các ý tưởng khởi nghiệp.</w:t>
      </w:r>
      <w:r w:rsidRPr="001A4094">
        <w:rPr>
          <w:rFonts w:ascii="Times New Roman" w:eastAsia="Calibri" w:hAnsi="Times New Roman" w:cs="Times New Roman"/>
          <w:sz w:val="26"/>
          <w:szCs w:val="26"/>
        </w:rPr>
        <w:t> Dự thảo Nghị định Quy định chi tiết và hướng dẫn thi hành một số điều của Luật đầu tư cho hay các dự án liên quan đến ươm tạo công nghệ cao, ươm tạo doanh nghiệp công nghệ cao, đầu tư mạo hiểm cho phát triển công nghệ cao, ứng dụng, nghiên cứu và phát triển công nghệ cao sẽ được hưởng ưu đãi đầu tư của Nhà nước. Đặc biệt, lần đầu tiên Việt Nam sẽ có những quy định chi tiết về việc thành lập, tổ chức quản lý và hoạt động của các quỹ đầu tư mạo hiểm. Trong Luật Hỗ trợ Doanh nghiệp vừa và nhỏ do Bộ Kế hoạch và Đầu tư chủ trì đang xây dựng để trình Quốc hội thông qua, đã đưa vào một quỹ mang tính chất đầu tư mạo hiểm. Bên cạnh đó, Bộ Công Thương cũng có những chương trình phát triển thị trường, xúc tiến thương mại không chỉ nhằm đưa sản phẩm tới thị trường trong nước mà còn ra nước ngoài.</w:t>
      </w:r>
    </w:p>
    <w:p w:rsidR="00CF3143" w:rsidRPr="001A4094" w:rsidRDefault="00D261E6" w:rsidP="001A4094">
      <w:pPr>
        <w:shd w:val="clear" w:color="auto" w:fill="FFFFFF"/>
        <w:spacing w:after="0"/>
        <w:ind w:firstLine="567"/>
        <w:jc w:val="both"/>
        <w:rPr>
          <w:rFonts w:ascii="Times New Roman" w:eastAsia="Times New Roman" w:hAnsi="Times New Roman" w:cs="Times New Roman"/>
          <w:sz w:val="26"/>
          <w:szCs w:val="26"/>
        </w:rPr>
      </w:pPr>
      <w:r w:rsidRPr="001A4094">
        <w:rPr>
          <w:rFonts w:ascii="Times New Roman" w:eastAsia="Calibri" w:hAnsi="Times New Roman" w:cs="Times New Roman"/>
          <w:bCs/>
          <w:sz w:val="26"/>
          <w:szCs w:val="26"/>
        </w:rPr>
        <w:t>Bên cạnh đó, một số dự án hợp tác song phương cũng đóng vai trò to lớn trong việc phát triển và hỗ trợ các hoạt động ươm tạo doanh nghiệp công nghệ tại Việt Nam. Điển hình như d</w:t>
      </w:r>
      <w:r w:rsidR="00CF3143" w:rsidRPr="001A4094">
        <w:rPr>
          <w:rFonts w:ascii="Times New Roman" w:eastAsia="Calibri" w:hAnsi="Times New Roman" w:cs="Times New Roman"/>
          <w:bCs/>
          <w:sz w:val="26"/>
          <w:szCs w:val="26"/>
        </w:rPr>
        <w:t>ự án “Hỗ trợ xây dựng chính sách đổi mới và phát triển các cơ sở ươm tạo doanh nghiệp (BIPP)”</w:t>
      </w:r>
      <w:r w:rsidRPr="001A4094">
        <w:rPr>
          <w:rFonts w:ascii="Times New Roman" w:eastAsia="Calibri" w:hAnsi="Times New Roman" w:cs="Times New Roman"/>
          <w:bCs/>
          <w:sz w:val="26"/>
          <w:szCs w:val="26"/>
        </w:rPr>
        <w:t xml:space="preserve">. </w:t>
      </w:r>
      <w:r w:rsidR="00CF3143" w:rsidRPr="001A4094">
        <w:rPr>
          <w:rFonts w:ascii="Times New Roman" w:eastAsia="Calibri" w:hAnsi="Times New Roman" w:cs="Times New Roman"/>
          <w:sz w:val="26"/>
          <w:szCs w:val="26"/>
        </w:rPr>
        <w:t>Đây</w:t>
      </w:r>
      <w:r w:rsidR="00CF3143" w:rsidRPr="001A4094">
        <w:rPr>
          <w:rFonts w:ascii="Times New Roman" w:eastAsia="Calibri" w:hAnsi="Times New Roman" w:cs="Times New Roman"/>
          <w:sz w:val="26"/>
          <w:szCs w:val="26"/>
          <w:lang w:val="vi-VN"/>
        </w:rPr>
        <w:t xml:space="preserve"> là một Dự án hợp tác song phương có thời hạn 05 năm được ký kết giữa Chính phủ Vương quốc Bỉ và Chính phủ Việ</w:t>
      </w:r>
      <w:r w:rsidRPr="001A4094">
        <w:rPr>
          <w:rFonts w:ascii="Times New Roman" w:eastAsia="Calibri" w:hAnsi="Times New Roman" w:cs="Times New Roman"/>
          <w:sz w:val="26"/>
          <w:szCs w:val="26"/>
          <w:lang w:val="vi-VN"/>
        </w:rPr>
        <w:t>t Nam</w:t>
      </w:r>
      <w:r w:rsidRPr="001A4094">
        <w:rPr>
          <w:rFonts w:ascii="Times New Roman" w:eastAsia="Calibri" w:hAnsi="Times New Roman" w:cs="Times New Roman"/>
          <w:sz w:val="26"/>
          <w:szCs w:val="26"/>
        </w:rPr>
        <w:t xml:space="preserve"> </w:t>
      </w:r>
      <w:r w:rsidR="00CF3143" w:rsidRPr="001A4094">
        <w:rPr>
          <w:rFonts w:ascii="Times New Roman" w:eastAsia="Calibri" w:hAnsi="Times New Roman" w:cs="Times New Roman"/>
          <w:sz w:val="26"/>
          <w:szCs w:val="26"/>
        </w:rPr>
        <w:t>nhằm đóng góp vào chiến lược phát triển kinh tế – xã hội của Việt Nam,</w:t>
      </w:r>
      <w:r w:rsidR="00CF3143" w:rsidRPr="001A4094">
        <w:rPr>
          <w:rFonts w:ascii="Times New Roman" w:eastAsia="Calibri" w:hAnsi="Times New Roman" w:cs="Times New Roman"/>
          <w:sz w:val="26"/>
          <w:szCs w:val="26"/>
          <w:lang w:val="vi-VN"/>
        </w:rPr>
        <w:t xml:space="preserve"> cải thiện khuôn khổ chính sách về ươm tạo doanh nghiệp công nghệ</w:t>
      </w:r>
      <w:r w:rsidR="00CF3143" w:rsidRPr="001A4094">
        <w:rPr>
          <w:rFonts w:ascii="Times New Roman" w:eastAsia="Calibri" w:hAnsi="Times New Roman" w:cs="Times New Roman"/>
          <w:sz w:val="26"/>
          <w:szCs w:val="26"/>
        </w:rPr>
        <w:t xml:space="preserve"> và giúp Việt Nam tiếp tục tăng trưởng kinh tế để trở thành một nước công nghiệp hóa vào năm 2020 nhờ một lực lượng mạnh các doanh nghiệp KH&amp;CN nhỏ và vừa. D</w:t>
      </w:r>
      <w:r w:rsidR="00CF3143" w:rsidRPr="001A4094">
        <w:rPr>
          <w:rFonts w:ascii="Times New Roman" w:eastAsia="Calibri" w:hAnsi="Times New Roman" w:cs="Times New Roman"/>
          <w:sz w:val="26"/>
          <w:szCs w:val="26"/>
          <w:lang w:val="vi-VN"/>
        </w:rPr>
        <w:t xml:space="preserve">ự án sẽ hỗ trợ Bộ </w:t>
      </w:r>
      <w:r w:rsidRPr="001A4094">
        <w:rPr>
          <w:rFonts w:ascii="Times New Roman" w:eastAsia="Calibri" w:hAnsi="Times New Roman" w:cs="Times New Roman"/>
          <w:sz w:val="26"/>
          <w:szCs w:val="26"/>
        </w:rPr>
        <w:t>KH&amp;CN</w:t>
      </w:r>
      <w:r w:rsidR="00CF3143" w:rsidRPr="001A4094">
        <w:rPr>
          <w:rFonts w:ascii="Times New Roman" w:eastAsia="Calibri" w:hAnsi="Times New Roman" w:cs="Times New Roman"/>
          <w:sz w:val="26"/>
          <w:szCs w:val="26"/>
          <w:lang w:val="vi-VN"/>
        </w:rPr>
        <w:t xml:space="preserve"> tạo ra một môi trường thuận lợi phù hợp cho việc thiết lập và phát triển các cơ sở ươm tạo doanh nghiệp công nghệ cũng như các khách hàng KH&amp;CN của các cơ sở ươm tạo này. </w:t>
      </w:r>
      <w:r w:rsidR="007F5357" w:rsidRPr="001A4094">
        <w:rPr>
          <w:rFonts w:ascii="Times New Roman" w:eastAsia="Calibri" w:hAnsi="Times New Roman" w:cs="Times New Roman"/>
          <w:sz w:val="26"/>
          <w:szCs w:val="26"/>
        </w:rPr>
        <w:t>Đóng vai trò lớn trong việc thúc đẩy năng lực đổi mới sáng tạo của Việt Nam còn phải kể đến</w:t>
      </w:r>
      <w:r w:rsidR="007F5357" w:rsidRPr="001A4094">
        <w:rPr>
          <w:rFonts w:ascii="Times New Roman" w:eastAsia="Times New Roman" w:hAnsi="Times New Roman" w:cs="Times New Roman"/>
          <w:sz w:val="26"/>
          <w:szCs w:val="26"/>
        </w:rPr>
        <w:t xml:space="preserve"> </w:t>
      </w:r>
      <w:r w:rsidR="00CF3143" w:rsidRPr="001A4094">
        <w:rPr>
          <w:rFonts w:ascii="Times New Roman" w:eastAsia="Calibri" w:hAnsi="Times New Roman" w:cs="Times New Roman"/>
          <w:sz w:val="26"/>
          <w:szCs w:val="26"/>
        </w:rPr>
        <w:t>Chương trình Đối tác Đổi mới Sáng tạo Việt Nam – Phần Lan</w:t>
      </w:r>
      <w:r w:rsidR="007F5357" w:rsidRPr="001A4094">
        <w:rPr>
          <w:rFonts w:ascii="Times New Roman" w:eastAsia="Calibri" w:hAnsi="Times New Roman" w:cs="Times New Roman"/>
          <w:sz w:val="26"/>
          <w:szCs w:val="26"/>
        </w:rPr>
        <w:t xml:space="preserve"> (IPP)</w:t>
      </w:r>
      <w:r w:rsidR="00CF3143" w:rsidRPr="001A4094">
        <w:rPr>
          <w:rFonts w:ascii="Times New Roman" w:eastAsia="Calibri" w:hAnsi="Times New Roman" w:cs="Times New Roman"/>
          <w:sz w:val="26"/>
          <w:szCs w:val="26"/>
        </w:rPr>
        <w:t xml:space="preserve">. IPP hiện đang triển khai giai đoạn 2 (IPP2) từ năm 2014 đến 2018 với tổng ngân sách là 11 triệu euro. IPP hỗ trợ Việt Nam thực hiện mục tiêu trở thành nước công nghiệp hóa có </w:t>
      </w:r>
      <w:r w:rsidR="00CF3143" w:rsidRPr="001A4094">
        <w:rPr>
          <w:rFonts w:ascii="Times New Roman" w:eastAsia="Calibri" w:hAnsi="Times New Roman" w:cs="Times New Roman"/>
          <w:sz w:val="26"/>
          <w:szCs w:val="26"/>
        </w:rPr>
        <w:lastRenderedPageBreak/>
        <w:t>thu nhập trung bình vào năm 2020. Mục tiêu của IPP là thúc đẩy phát triển kinh tế bền vững thông qua việc gia tăng sản xuất và xuất khẩu các sản phẩm và dịch vụ sáng tạo.</w:t>
      </w:r>
    </w:p>
    <w:p w:rsidR="00CF3143" w:rsidRPr="001A4094" w:rsidRDefault="00CF3143" w:rsidP="001A4094">
      <w:pPr>
        <w:pStyle w:val="ListParagraph"/>
        <w:numPr>
          <w:ilvl w:val="1"/>
          <w:numId w:val="11"/>
        </w:numPr>
        <w:spacing w:after="0"/>
        <w:jc w:val="both"/>
        <w:rPr>
          <w:rFonts w:ascii="Times New Roman" w:eastAsia="Calibri" w:hAnsi="Times New Roman" w:cs="Times New Roman"/>
          <w:b/>
          <w:i/>
          <w:sz w:val="26"/>
          <w:szCs w:val="26"/>
        </w:rPr>
      </w:pPr>
      <w:r w:rsidRPr="001A4094">
        <w:rPr>
          <w:rFonts w:ascii="Times New Roman" w:eastAsia="Calibri" w:hAnsi="Times New Roman" w:cs="Times New Roman"/>
          <w:b/>
          <w:i/>
          <w:sz w:val="26"/>
          <w:szCs w:val="26"/>
        </w:rPr>
        <w:t>Chương trình quốc gia, chương trình địa phương</w:t>
      </w:r>
    </w:p>
    <w:p w:rsidR="00CF3143" w:rsidRPr="001A4094" w:rsidRDefault="00CF3143" w:rsidP="001A4094">
      <w:pPr>
        <w:spacing w:after="0"/>
        <w:ind w:firstLine="567"/>
        <w:jc w:val="both"/>
        <w:rPr>
          <w:rFonts w:ascii="Times New Roman" w:eastAsia="Calibri" w:hAnsi="Times New Roman" w:cs="Times New Roman"/>
          <w:sz w:val="26"/>
          <w:szCs w:val="26"/>
        </w:rPr>
      </w:pPr>
      <w:r w:rsidRPr="001A4094">
        <w:rPr>
          <w:rFonts w:ascii="Times New Roman" w:eastAsia="Calibri" w:hAnsi="Times New Roman" w:cs="Times New Roman"/>
          <w:sz w:val="26"/>
          <w:szCs w:val="26"/>
        </w:rPr>
        <w:t xml:space="preserve">Năm 2011, Thủ tướng Chính phủ đã ban hành </w:t>
      </w:r>
      <w:r w:rsidRPr="001A4094">
        <w:rPr>
          <w:rFonts w:ascii="Times New Roman" w:eastAsia="Calibri" w:hAnsi="Times New Roman" w:cs="Times New Roman"/>
          <w:b/>
          <w:i/>
          <w:sz w:val="26"/>
          <w:szCs w:val="26"/>
        </w:rPr>
        <w:t>Quyết định số 677/QĐ-TTg</w:t>
      </w:r>
      <w:r w:rsidRPr="001A4094">
        <w:rPr>
          <w:rFonts w:ascii="Times New Roman" w:eastAsia="Calibri" w:hAnsi="Times New Roman" w:cs="Times New Roman"/>
          <w:sz w:val="26"/>
          <w:szCs w:val="26"/>
        </w:rPr>
        <w:t xml:space="preserve"> về việc </w:t>
      </w:r>
      <w:r w:rsidRPr="001A4094">
        <w:rPr>
          <w:rFonts w:ascii="Times New Roman" w:eastAsia="Calibri" w:hAnsi="Times New Roman" w:cs="Times New Roman"/>
          <w:i/>
          <w:sz w:val="26"/>
          <w:szCs w:val="26"/>
        </w:rPr>
        <w:t>Phê duyệt Chương trình đổi mới công nghệ quốc gia đến năm 2020.</w:t>
      </w:r>
      <w:r w:rsidRPr="001A4094">
        <w:rPr>
          <w:rFonts w:ascii="Times New Roman" w:eastAsia="Calibri" w:hAnsi="Times New Roman" w:cs="Times New Roman"/>
          <w:sz w:val="26"/>
          <w:szCs w:val="26"/>
        </w:rPr>
        <w:t xml:space="preserve"> Chương trình đã đặt ra mục tiêu đến năm 2020 là số lượng doanh nghiệp thực hiện đổi mới công nghệ tăng trung bình 15%/năm, trong đó có 5% doanh nghiệp ứng dụng công nghệ</w:t>
      </w:r>
      <w:r w:rsidR="00E10EB5" w:rsidRPr="001A4094">
        <w:rPr>
          <w:rFonts w:ascii="Times New Roman" w:eastAsia="Calibri" w:hAnsi="Times New Roman" w:cs="Times New Roman"/>
          <w:sz w:val="26"/>
          <w:szCs w:val="26"/>
        </w:rPr>
        <w:t xml:space="preserve"> cao</w:t>
      </w:r>
      <w:r w:rsidRPr="001A4094">
        <w:rPr>
          <w:rFonts w:ascii="Times New Roman" w:eastAsia="Calibri" w:hAnsi="Times New Roman" w:cs="Times New Roman"/>
          <w:sz w:val="26"/>
          <w:szCs w:val="26"/>
        </w:rPr>
        <w:t xml:space="preserve">,…Trong nội dung chương trình nhằm xây dựng và thực hiện lộ trình nâng cao năng lực công nghệ quốc gia có nhiệm vụ trọng tâm là: </w:t>
      </w:r>
      <w:r w:rsidRPr="001A4094">
        <w:rPr>
          <w:rFonts w:ascii="Times New Roman" w:eastAsia="Calibri" w:hAnsi="Times New Roman" w:cs="Times New Roman"/>
          <w:i/>
          <w:sz w:val="26"/>
          <w:szCs w:val="26"/>
        </w:rPr>
        <w:t>“Xây dựng trong các tổ chức khoa học và công nghệ các cơ sở ươm tạo công nghệ, ươm tạo doanh nghiệp khoa học và công nghệ. Hỗ trợ các dự án thực hiện ươm tạo công nghệ, ươm tạo doanh nghiệp khoa học và công nghệ”</w:t>
      </w:r>
      <w:r w:rsidR="00FF5D98" w:rsidRPr="001A4094">
        <w:rPr>
          <w:rFonts w:ascii="Times New Roman" w:eastAsia="Calibri" w:hAnsi="Times New Roman" w:cs="Times New Roman"/>
          <w:sz w:val="26"/>
          <w:szCs w:val="26"/>
        </w:rPr>
        <w:t xml:space="preserve"> [8]</w:t>
      </w:r>
      <w:r w:rsidRPr="001A4094">
        <w:rPr>
          <w:rFonts w:ascii="Times New Roman" w:eastAsia="Calibri" w:hAnsi="Times New Roman" w:cs="Times New Roman"/>
          <w:sz w:val="26"/>
          <w:szCs w:val="26"/>
        </w:rPr>
        <w:t xml:space="preserve">. Trong nhóm nhiệm vụ nhằm Hỗ trợ các doanh nghiệp nhỏ và vừa đổi mới công nghệ có nhiệm vụ về </w:t>
      </w:r>
      <w:r w:rsidRPr="001A4094">
        <w:rPr>
          <w:rFonts w:ascii="Times New Roman" w:eastAsia="Calibri" w:hAnsi="Times New Roman" w:cs="Times New Roman"/>
          <w:i/>
          <w:sz w:val="26"/>
          <w:szCs w:val="26"/>
        </w:rPr>
        <w:t>“Hỗ trợ hình thành các cơ sở ươm tạo doanh nghiệp khoa học và công nghệ nghiên cứu, ứng dụng và sản xuất sản phẩm mới”</w:t>
      </w:r>
      <w:r w:rsidRPr="001A4094">
        <w:rPr>
          <w:rFonts w:ascii="Times New Roman" w:eastAsia="Calibri" w:hAnsi="Times New Roman" w:cs="Times New Roman"/>
          <w:sz w:val="26"/>
          <w:szCs w:val="26"/>
        </w:rPr>
        <w:t>.</w:t>
      </w:r>
      <w:r w:rsidR="00C21EAF" w:rsidRPr="001A4094">
        <w:rPr>
          <w:rFonts w:ascii="Times New Roman" w:eastAsia="Calibri" w:hAnsi="Times New Roman" w:cs="Times New Roman"/>
          <w:sz w:val="26"/>
          <w:szCs w:val="26"/>
        </w:rPr>
        <w:t xml:space="preserve"> </w:t>
      </w:r>
      <w:r w:rsidRPr="001A4094">
        <w:rPr>
          <w:rFonts w:ascii="Times New Roman" w:eastAsia="Calibri" w:hAnsi="Times New Roman" w:cs="Times New Roman"/>
          <w:sz w:val="26"/>
          <w:szCs w:val="26"/>
        </w:rPr>
        <w:t xml:space="preserve">Ngày 22/5/2012, Thủ tướng Chính phủ đã ký </w:t>
      </w:r>
      <w:r w:rsidRPr="001A4094">
        <w:rPr>
          <w:rFonts w:ascii="Times New Roman" w:eastAsia="Calibri" w:hAnsi="Times New Roman" w:cs="Times New Roman"/>
          <w:b/>
          <w:i/>
          <w:sz w:val="26"/>
          <w:szCs w:val="26"/>
        </w:rPr>
        <w:t>Quyết định số 592/QĐ-TTg</w:t>
      </w:r>
      <w:r w:rsidRPr="001A4094">
        <w:rPr>
          <w:rFonts w:ascii="Times New Roman" w:eastAsia="Calibri" w:hAnsi="Times New Roman" w:cs="Times New Roman"/>
          <w:sz w:val="26"/>
          <w:szCs w:val="26"/>
        </w:rPr>
        <w:t xml:space="preserve"> về </w:t>
      </w:r>
      <w:r w:rsidRPr="001A4094">
        <w:rPr>
          <w:rFonts w:ascii="Times New Roman" w:eastAsia="Calibri" w:hAnsi="Times New Roman" w:cs="Times New Roman"/>
          <w:i/>
          <w:sz w:val="26"/>
          <w:szCs w:val="26"/>
        </w:rPr>
        <w:t>Phê duyệt Chương trình hỗ trợ phát triển doanh nghiệp khoa học và công nghệ và tổ chức khoa học và công nghệ công lập thực hiện cơ chế tự chủ, tự chịu trách nhiệm.</w:t>
      </w:r>
      <w:r w:rsidRPr="001A4094">
        <w:rPr>
          <w:rFonts w:ascii="Times New Roman" w:eastAsia="Calibri" w:hAnsi="Times New Roman" w:cs="Times New Roman"/>
          <w:sz w:val="26"/>
          <w:szCs w:val="26"/>
        </w:rPr>
        <w:t xml:space="preserve"> Chương trình được thực hiện từ năm 2012-2015. Mục tiêu của chương trình là “hỗ trợ hình thành và phát triển </w:t>
      </w:r>
      <w:r w:rsidRPr="001A4094">
        <w:rPr>
          <w:rFonts w:ascii="Times New Roman" w:eastAsia="Calibri" w:hAnsi="Times New Roman" w:cs="Times New Roman"/>
          <w:b/>
          <w:sz w:val="26"/>
          <w:szCs w:val="26"/>
        </w:rPr>
        <w:t>3.000</w:t>
      </w:r>
      <w:r w:rsidRPr="001A4094">
        <w:rPr>
          <w:rFonts w:ascii="Times New Roman" w:eastAsia="Calibri" w:hAnsi="Times New Roman" w:cs="Times New Roman"/>
          <w:sz w:val="26"/>
          <w:szCs w:val="26"/>
        </w:rPr>
        <w:t xml:space="preserve"> doanh nghiệp khoa học và công nghệ; thành lập </w:t>
      </w:r>
      <w:r w:rsidRPr="001A4094">
        <w:rPr>
          <w:rFonts w:ascii="Times New Roman" w:eastAsia="Calibri" w:hAnsi="Times New Roman" w:cs="Times New Roman"/>
          <w:b/>
          <w:sz w:val="26"/>
          <w:szCs w:val="26"/>
        </w:rPr>
        <w:t>100</w:t>
      </w:r>
      <w:r w:rsidRPr="001A4094">
        <w:rPr>
          <w:rFonts w:ascii="Times New Roman" w:eastAsia="Calibri" w:hAnsi="Times New Roman" w:cs="Times New Roman"/>
          <w:sz w:val="26"/>
          <w:szCs w:val="26"/>
        </w:rPr>
        <w:t xml:space="preserve"> cơ sở và đầu mối ươm tạo công nghệ, ươm tạo doanh nghiệp khoa học và công nghệ, trong đó tập trung chủ yếu tại các viện nghiên cứu, trường đại học; Hỗ trợ </w:t>
      </w:r>
      <w:r w:rsidRPr="001A4094">
        <w:rPr>
          <w:rFonts w:ascii="Times New Roman" w:eastAsia="Calibri" w:hAnsi="Times New Roman" w:cs="Times New Roman"/>
          <w:b/>
          <w:sz w:val="26"/>
          <w:szCs w:val="26"/>
        </w:rPr>
        <w:t>1.000</w:t>
      </w:r>
      <w:r w:rsidRPr="001A4094">
        <w:rPr>
          <w:rFonts w:ascii="Times New Roman" w:eastAsia="Calibri" w:hAnsi="Times New Roman" w:cs="Times New Roman"/>
          <w:sz w:val="26"/>
          <w:szCs w:val="26"/>
        </w:rPr>
        <w:t xml:space="preserve"> cá nhân, tổ chức, doanh nghiệp, các nhóm nghiên cứu mạnh được ươm tạo công nghệ, ươm tạo doanh nghiệp khoa học và công nghệ tại các cơ sở và đầu mối ươm tạo công nghệ, ươm tạo doanh nghiệp khoa học và công nghệ. Tổ chức đào tạo, bồi dưỡng cho </w:t>
      </w:r>
      <w:r w:rsidRPr="001A4094">
        <w:rPr>
          <w:rFonts w:ascii="Times New Roman" w:eastAsia="Calibri" w:hAnsi="Times New Roman" w:cs="Times New Roman"/>
          <w:b/>
          <w:sz w:val="26"/>
          <w:szCs w:val="26"/>
        </w:rPr>
        <w:t>5.000</w:t>
      </w:r>
      <w:r w:rsidRPr="001A4094">
        <w:rPr>
          <w:rFonts w:ascii="Times New Roman" w:eastAsia="Calibri" w:hAnsi="Times New Roman" w:cs="Times New Roman"/>
          <w:sz w:val="26"/>
          <w:szCs w:val="26"/>
        </w:rPr>
        <w:t xml:space="preserve"> lượt đối tượng thành lập doanh nghiệp khoa học và công nghệ và các đối tượng có liên quan”</w:t>
      </w:r>
      <w:r w:rsidR="00FE1F16" w:rsidRPr="001A4094">
        <w:rPr>
          <w:rFonts w:ascii="Times New Roman" w:eastAsia="Calibri" w:hAnsi="Times New Roman" w:cs="Times New Roman"/>
          <w:sz w:val="26"/>
          <w:szCs w:val="26"/>
        </w:rPr>
        <w:t xml:space="preserve"> [9]</w:t>
      </w:r>
      <w:r w:rsidRPr="001A4094">
        <w:rPr>
          <w:rFonts w:ascii="Times New Roman" w:eastAsia="Calibri" w:hAnsi="Times New Roman" w:cs="Times New Roman"/>
          <w:sz w:val="26"/>
          <w:szCs w:val="26"/>
        </w:rPr>
        <w:t>. Đồng thời, Chương trình cũng có hỗ trợ các hoạt động ươm tạo công nghệ, ươm tạo doanh nghiệp khoa học và công nghệ</w:t>
      </w:r>
      <w:r w:rsidR="00E10EB5" w:rsidRPr="001A4094">
        <w:rPr>
          <w:rFonts w:ascii="Times New Roman" w:eastAsia="Calibri" w:hAnsi="Times New Roman" w:cs="Times New Roman"/>
          <w:sz w:val="26"/>
          <w:szCs w:val="26"/>
        </w:rPr>
        <w:t xml:space="preserve"> như:</w:t>
      </w:r>
    </w:p>
    <w:p w:rsidR="00CF3143" w:rsidRPr="001A4094" w:rsidRDefault="00CF3143" w:rsidP="001A4094">
      <w:pPr>
        <w:numPr>
          <w:ilvl w:val="0"/>
          <w:numId w:val="6"/>
        </w:numPr>
        <w:spacing w:after="0"/>
        <w:ind w:left="0" w:firstLine="567"/>
        <w:jc w:val="both"/>
        <w:rPr>
          <w:rFonts w:ascii="Times New Roman" w:eastAsia="Calibri" w:hAnsi="Times New Roman" w:cs="Times New Roman"/>
          <w:sz w:val="26"/>
          <w:szCs w:val="26"/>
        </w:rPr>
      </w:pPr>
      <w:r w:rsidRPr="001A4094">
        <w:rPr>
          <w:rFonts w:ascii="Times New Roman" w:eastAsia="Calibri" w:hAnsi="Times New Roman" w:cs="Times New Roman"/>
          <w:sz w:val="26"/>
          <w:szCs w:val="26"/>
        </w:rPr>
        <w:t>Hỗ trợ thành lập cơ sở và đầu mối ươm tạo công nghệ, ươm tạo doanh nghiệp khoa học và công nghệ, tập trung tại các viện nghiên cứu, trường đại học và các doanh nghiệp.</w:t>
      </w:r>
    </w:p>
    <w:p w:rsidR="00CF3143" w:rsidRPr="001A4094" w:rsidRDefault="00CF3143" w:rsidP="001A4094">
      <w:pPr>
        <w:numPr>
          <w:ilvl w:val="0"/>
          <w:numId w:val="6"/>
        </w:numPr>
        <w:spacing w:after="0"/>
        <w:ind w:left="0" w:firstLine="567"/>
        <w:jc w:val="both"/>
        <w:rPr>
          <w:rFonts w:ascii="Times New Roman" w:eastAsia="Calibri" w:hAnsi="Times New Roman" w:cs="Times New Roman"/>
          <w:sz w:val="26"/>
          <w:szCs w:val="26"/>
        </w:rPr>
      </w:pPr>
      <w:r w:rsidRPr="001A4094">
        <w:rPr>
          <w:rFonts w:ascii="Times New Roman" w:eastAsia="Calibri" w:hAnsi="Times New Roman" w:cs="Times New Roman"/>
          <w:sz w:val="26"/>
          <w:szCs w:val="26"/>
        </w:rPr>
        <w:t>Hỗ trợ tổ chức, cá nhân phát triển ý tưởng, nghiên cứu hoàn thiện công nghệ, sản phẩm mới làm cơ sở để thành lập doanh nghiệp khoa học và công nghệ.</w:t>
      </w:r>
    </w:p>
    <w:p w:rsidR="00CF3143" w:rsidRPr="001A4094" w:rsidRDefault="00CF3143" w:rsidP="001A4094">
      <w:pPr>
        <w:numPr>
          <w:ilvl w:val="0"/>
          <w:numId w:val="6"/>
        </w:numPr>
        <w:spacing w:after="0"/>
        <w:ind w:left="0" w:firstLine="567"/>
        <w:jc w:val="both"/>
        <w:rPr>
          <w:rFonts w:ascii="Times New Roman" w:eastAsia="Calibri" w:hAnsi="Times New Roman" w:cs="Times New Roman"/>
          <w:sz w:val="26"/>
          <w:szCs w:val="26"/>
        </w:rPr>
      </w:pPr>
      <w:r w:rsidRPr="001A4094">
        <w:rPr>
          <w:rFonts w:ascii="Times New Roman" w:eastAsia="Calibri" w:hAnsi="Times New Roman" w:cs="Times New Roman"/>
          <w:sz w:val="26"/>
          <w:szCs w:val="26"/>
        </w:rPr>
        <w:t>Hỗ trợ các tổ chức khoa học và công nghệ, cá nhân, doanh nghiệp sử dụng trang thiết bị, dịch vụ tại các phòng thí nghiệm trọng điểm quốc gia, cơ sở ươm tạo công nghệ, ươm tạo doanh nghiệp khoa học và công nghệ để chuẩn bị hình thành doanh nghiệp khoa học và công nghệ.</w:t>
      </w:r>
    </w:p>
    <w:p w:rsidR="00CF3143" w:rsidRPr="001A4094" w:rsidRDefault="00CF3143" w:rsidP="001A4094">
      <w:pPr>
        <w:numPr>
          <w:ilvl w:val="0"/>
          <w:numId w:val="6"/>
        </w:numPr>
        <w:spacing w:after="0"/>
        <w:ind w:left="0" w:firstLine="567"/>
        <w:jc w:val="both"/>
        <w:rPr>
          <w:rFonts w:ascii="Times New Roman" w:eastAsia="Calibri" w:hAnsi="Times New Roman" w:cs="Times New Roman"/>
          <w:sz w:val="26"/>
          <w:szCs w:val="26"/>
        </w:rPr>
      </w:pPr>
      <w:r w:rsidRPr="001A4094">
        <w:rPr>
          <w:rFonts w:ascii="Times New Roman" w:eastAsia="Calibri" w:hAnsi="Times New Roman" w:cs="Times New Roman"/>
          <w:sz w:val="26"/>
          <w:szCs w:val="26"/>
        </w:rPr>
        <w:t>Hỗ trợ tổ chức, cá nhân thành lập doanh nghiệp khoa học và công nghệ sau khi hoàn thành việc ươm tạo công nghệ, ươm tạo doanh nghiệp khoa học và công nghệ.</w:t>
      </w:r>
    </w:p>
    <w:p w:rsidR="00CF3143" w:rsidRPr="001A4094" w:rsidRDefault="00CF3143" w:rsidP="001A4094">
      <w:pPr>
        <w:numPr>
          <w:ilvl w:val="0"/>
          <w:numId w:val="6"/>
        </w:numPr>
        <w:spacing w:after="0"/>
        <w:ind w:left="0" w:firstLine="567"/>
        <w:jc w:val="both"/>
        <w:rPr>
          <w:rFonts w:ascii="Times New Roman" w:eastAsia="Calibri" w:hAnsi="Times New Roman" w:cs="Times New Roman"/>
          <w:sz w:val="26"/>
          <w:szCs w:val="26"/>
        </w:rPr>
      </w:pPr>
      <w:r w:rsidRPr="001A4094">
        <w:rPr>
          <w:rFonts w:ascii="Times New Roman" w:eastAsia="Calibri" w:hAnsi="Times New Roman" w:cs="Times New Roman"/>
          <w:sz w:val="26"/>
          <w:szCs w:val="26"/>
        </w:rPr>
        <w:lastRenderedPageBreak/>
        <w:t>Hỗ trợ cung cấp thông tin về công nghệ và sản phẩm công nghệ ở trong nước và nước ngoài; xây dựng, vận hành Trang thông tin điện tử để hỗ trợ quảng bá thông tin về các sản phẩm của doanh nghiệp khoa học và công nghệ.</w:t>
      </w:r>
    </w:p>
    <w:p w:rsidR="00CF3143" w:rsidRPr="001A4094" w:rsidRDefault="00CF3143" w:rsidP="001A4094">
      <w:pPr>
        <w:spacing w:after="0"/>
        <w:ind w:firstLine="567"/>
        <w:jc w:val="both"/>
        <w:rPr>
          <w:rFonts w:ascii="Times New Roman" w:eastAsia="Calibri" w:hAnsi="Times New Roman" w:cs="Times New Roman"/>
          <w:sz w:val="26"/>
          <w:szCs w:val="26"/>
        </w:rPr>
      </w:pPr>
      <w:r w:rsidRPr="001A4094">
        <w:rPr>
          <w:rFonts w:ascii="Times New Roman" w:eastAsia="Calibri" w:hAnsi="Times New Roman" w:cs="Times New Roman"/>
          <w:sz w:val="26"/>
          <w:szCs w:val="26"/>
        </w:rPr>
        <w:t xml:space="preserve">Tuy nhiên, đến ngày 12/7/2016, Thủ tướng Chính phủ ký </w:t>
      </w:r>
      <w:r w:rsidRPr="001A4094">
        <w:rPr>
          <w:rFonts w:ascii="Times New Roman" w:eastAsia="Calibri" w:hAnsi="Times New Roman" w:cs="Times New Roman"/>
          <w:b/>
          <w:i/>
          <w:sz w:val="26"/>
          <w:szCs w:val="26"/>
        </w:rPr>
        <w:t>Quyết định số 1381/QĐ-TTg</w:t>
      </w:r>
      <w:r w:rsidRPr="001A4094">
        <w:rPr>
          <w:rFonts w:ascii="Times New Roman" w:eastAsia="Calibri" w:hAnsi="Times New Roman" w:cs="Times New Roman"/>
          <w:sz w:val="26"/>
          <w:szCs w:val="26"/>
        </w:rPr>
        <w:t xml:space="preserve"> về </w:t>
      </w:r>
      <w:r w:rsidRPr="001A4094">
        <w:rPr>
          <w:rFonts w:ascii="Times New Roman" w:eastAsia="Calibri" w:hAnsi="Times New Roman" w:cs="Times New Roman"/>
          <w:i/>
          <w:sz w:val="26"/>
          <w:szCs w:val="26"/>
        </w:rPr>
        <w:t>Sửa đổi, bổ sung một số nội dung của Quyết định số 592/QĐ-TTg ngày 22 tháng 5 năm 2012 của Thủ tướng Chính phủ</w:t>
      </w:r>
      <w:r w:rsidRPr="001A4094">
        <w:rPr>
          <w:rFonts w:ascii="Times New Roman" w:eastAsia="Calibri" w:hAnsi="Times New Roman" w:cs="Times New Roman"/>
          <w:sz w:val="26"/>
          <w:szCs w:val="26"/>
        </w:rPr>
        <w:t xml:space="preserve">. Trong Quyết định này, mục tiêu đã được sửa đổi, bổ sung thành “Góp phần hình thành và phát triển </w:t>
      </w:r>
      <w:r w:rsidRPr="001A4094">
        <w:rPr>
          <w:rFonts w:ascii="Times New Roman" w:eastAsia="Calibri" w:hAnsi="Times New Roman" w:cs="Times New Roman"/>
          <w:b/>
          <w:i/>
          <w:sz w:val="26"/>
          <w:szCs w:val="26"/>
        </w:rPr>
        <w:t>3.000</w:t>
      </w:r>
      <w:r w:rsidRPr="001A4094">
        <w:rPr>
          <w:rFonts w:ascii="Times New Roman" w:eastAsia="Calibri" w:hAnsi="Times New Roman" w:cs="Times New Roman"/>
          <w:sz w:val="26"/>
          <w:szCs w:val="26"/>
        </w:rPr>
        <w:t xml:space="preserve"> doanh nghiệp khoa học và công nghệ, </w:t>
      </w:r>
      <w:r w:rsidRPr="001A4094">
        <w:rPr>
          <w:rFonts w:ascii="Times New Roman" w:eastAsia="Calibri" w:hAnsi="Times New Roman" w:cs="Times New Roman"/>
          <w:b/>
          <w:i/>
          <w:sz w:val="26"/>
          <w:szCs w:val="26"/>
        </w:rPr>
        <w:t>30</w:t>
      </w:r>
      <w:r w:rsidRPr="001A4094">
        <w:rPr>
          <w:rFonts w:ascii="Times New Roman" w:eastAsia="Calibri" w:hAnsi="Times New Roman" w:cs="Times New Roman"/>
          <w:sz w:val="26"/>
          <w:szCs w:val="26"/>
        </w:rPr>
        <w:t xml:space="preserve"> cơ sở ươm tạo doanh nghiệp khoa học và công nghệ, trong đó ưu tiên tại các viện nghiên cứu, trường đại học, khu công nghệ cao, khu nông nghiệp ứng dụng công nghệ cao, khu công nghệ thông tin tập trung; Hỗ trợ </w:t>
      </w:r>
      <w:r w:rsidRPr="001A4094">
        <w:rPr>
          <w:rFonts w:ascii="Times New Roman" w:eastAsia="Calibri" w:hAnsi="Times New Roman" w:cs="Times New Roman"/>
          <w:b/>
          <w:i/>
          <w:sz w:val="26"/>
          <w:szCs w:val="26"/>
        </w:rPr>
        <w:t>1000</w:t>
      </w:r>
      <w:r w:rsidRPr="001A4094">
        <w:rPr>
          <w:rFonts w:ascii="Times New Roman" w:eastAsia="Calibri" w:hAnsi="Times New Roman" w:cs="Times New Roman"/>
          <w:sz w:val="26"/>
          <w:szCs w:val="26"/>
        </w:rPr>
        <w:t xml:space="preserve"> cá nhân, tổ chức, nhóm nghiên cứu ươm tạo doanh nghiệp khoa học và công nghệ và tham gia các khóa đào tạo, bồi dưỡng tại các cơ sở ươm tạo doanh nghiệp khoa học và công nghệ”</w:t>
      </w:r>
      <w:r w:rsidR="00BC3765" w:rsidRPr="001A4094">
        <w:rPr>
          <w:rFonts w:ascii="Times New Roman" w:eastAsia="Calibri" w:hAnsi="Times New Roman" w:cs="Times New Roman"/>
          <w:sz w:val="26"/>
          <w:szCs w:val="26"/>
        </w:rPr>
        <w:t xml:space="preserve"> [10]</w:t>
      </w:r>
      <w:r w:rsidRPr="001A4094">
        <w:rPr>
          <w:rFonts w:ascii="Times New Roman" w:eastAsia="Calibri" w:hAnsi="Times New Roman" w:cs="Times New Roman"/>
          <w:sz w:val="26"/>
          <w:szCs w:val="26"/>
        </w:rPr>
        <w:t>.  Và thời gian thực hiện Chương trình sẽ kéo dài đến hết năm 2020.</w:t>
      </w:r>
    </w:p>
    <w:p w:rsidR="00CF3143" w:rsidRPr="001A4094" w:rsidRDefault="00CF3143" w:rsidP="001A4094">
      <w:pPr>
        <w:shd w:val="clear" w:color="auto" w:fill="FFFFFF"/>
        <w:spacing w:after="0"/>
        <w:ind w:firstLine="567"/>
        <w:jc w:val="both"/>
        <w:rPr>
          <w:rFonts w:ascii="Times New Roman" w:eastAsia="Calibri" w:hAnsi="Times New Roman" w:cs="Times New Roman"/>
          <w:sz w:val="26"/>
          <w:szCs w:val="26"/>
        </w:rPr>
      </w:pPr>
      <w:r w:rsidRPr="001A4094">
        <w:rPr>
          <w:rFonts w:ascii="Times New Roman" w:eastAsia="Times New Roman" w:hAnsi="Times New Roman" w:cs="Times New Roman"/>
          <w:sz w:val="26"/>
          <w:szCs w:val="26"/>
        </w:rPr>
        <w:t xml:space="preserve">Là một thành phần nằm trong hệ sinh thái khởi nghiệp, </w:t>
      </w:r>
      <w:r w:rsidR="00AB4E56" w:rsidRPr="001A4094">
        <w:rPr>
          <w:rFonts w:ascii="Times New Roman" w:eastAsia="Times New Roman" w:hAnsi="Times New Roman" w:cs="Times New Roman"/>
          <w:sz w:val="26"/>
          <w:szCs w:val="26"/>
        </w:rPr>
        <w:t>cơ sở ươm tạo</w:t>
      </w:r>
      <w:r w:rsidRPr="001A4094">
        <w:rPr>
          <w:rFonts w:ascii="Times New Roman" w:eastAsia="Times New Roman" w:hAnsi="Times New Roman" w:cs="Times New Roman"/>
          <w:sz w:val="26"/>
          <w:szCs w:val="26"/>
        </w:rPr>
        <w:t xml:space="preserve"> doanh nghiệp công nghệ cũng là đối tượng của các chính sách liên quan đến phát triển hệ sinh thái khởi nghiệp</w:t>
      </w:r>
      <w:r w:rsidRPr="001A4094">
        <w:rPr>
          <w:rFonts w:ascii="Times New Roman" w:eastAsia="Times New Roman" w:hAnsi="Times New Roman" w:cs="Times New Roman"/>
          <w:i/>
          <w:sz w:val="26"/>
          <w:szCs w:val="26"/>
        </w:rPr>
        <w:t xml:space="preserve">. </w:t>
      </w:r>
      <w:r w:rsidRPr="001A4094">
        <w:rPr>
          <w:rFonts w:ascii="Times New Roman" w:eastAsia="Times New Roman" w:hAnsi="Times New Roman" w:cs="Times New Roman"/>
          <w:i/>
          <w:sz w:val="26"/>
          <w:szCs w:val="26"/>
          <w:shd w:val="clear" w:color="auto" w:fill="FFFFFF"/>
        </w:rPr>
        <w:t>Đề án Thương mại hóa công nghệ theo mô hình thung lũng Silicon tại Việt Nam</w:t>
      </w:r>
      <w:r w:rsidRPr="001A4094">
        <w:rPr>
          <w:rFonts w:ascii="Times New Roman" w:eastAsia="Times New Roman" w:hAnsi="Times New Roman" w:cs="Times New Roman"/>
          <w:sz w:val="26"/>
          <w:szCs w:val="26"/>
          <w:shd w:val="clear" w:color="auto" w:fill="FFFFFF"/>
        </w:rPr>
        <w:t xml:space="preserve"> được Bộ trưởng Bộ Khoa học và công nghệ phê duyệt tại </w:t>
      </w:r>
      <w:r w:rsidRPr="001A4094">
        <w:rPr>
          <w:rFonts w:ascii="Times New Roman" w:eastAsia="Times New Roman" w:hAnsi="Times New Roman" w:cs="Times New Roman"/>
          <w:b/>
          <w:i/>
          <w:sz w:val="26"/>
          <w:szCs w:val="26"/>
          <w:shd w:val="clear" w:color="auto" w:fill="FFFFFF"/>
        </w:rPr>
        <w:t>Quyết định số 1383/2013/QĐ-BKHCN</w:t>
      </w:r>
      <w:r w:rsidRPr="001A4094">
        <w:rPr>
          <w:rFonts w:ascii="Times New Roman" w:eastAsia="Times New Roman" w:hAnsi="Times New Roman" w:cs="Times New Roman"/>
          <w:sz w:val="26"/>
          <w:szCs w:val="26"/>
          <w:shd w:val="clear" w:color="auto" w:fill="FFFFFF"/>
        </w:rPr>
        <w:t xml:space="preserve"> ngày 4/6/2013 với mục tiêu thúc đẩy thương mại hóa công nghệ ưu tiên thuộc các lĩnh vực năng lượng, y sinh, cơ khí, tự động hóa, vật liệu mới, công nghệ thông tin và viễn thông theo mô hình Thung lũng Silicon và xây dựng mối quan hệ giữa Quỹ đầu tư mạo hiểm và doanh nghiệp khởi nghiệp. </w:t>
      </w:r>
      <w:r w:rsidRPr="001A4094">
        <w:rPr>
          <w:rFonts w:ascii="Times New Roman" w:eastAsia="Calibri" w:hAnsi="Times New Roman" w:cs="Times New Roman"/>
          <w:sz w:val="26"/>
          <w:szCs w:val="26"/>
        </w:rPr>
        <w:t>Đề án Silicon là mô hình ươm tạo, hỗ trợ doanh nghiệp khởi nghiệp có sự kết hợp giữa Nhà nước và tư nhân, trong đó vừa tận dụng thế mạnh của Nhà nước là nguồn chuyên gia KH&amp;CN cũng như đầu mối thông tin về các kết quả nghiên cứu, các viện nghiên cứu, trường đại học, vừa kết hợp được thế mạnh của đơn vị tư nhân là kinh nghiệm tư vấn kinh doanh và mạng lưới kết nối rộng rãi với các nhà đầu tư trong và ngoài nước. Sự kết hợp này mang lại nhiều lợi ích cho các doanh nghiệp khởi nghiệp tham gia Đề án bởi họ vừa được hỗ trợ về mặt công nghệ, kỹ thuật lại vừa được tiếp cận với đội ngũ dồi dào các chuyên gia tư vấn uy tín cũng như nhà đầu tư trong và ngoài nước, điều mà hầu hết chưa cơ sở ươm tạo doanh nghiệp nào hiện tại làm được.</w:t>
      </w:r>
    </w:p>
    <w:p w:rsidR="00CF3143" w:rsidRPr="001A4094" w:rsidRDefault="00CF3143" w:rsidP="001A4094">
      <w:pPr>
        <w:spacing w:after="0"/>
        <w:ind w:firstLine="567"/>
        <w:jc w:val="both"/>
        <w:rPr>
          <w:rFonts w:ascii="Times New Roman" w:eastAsia="Calibri" w:hAnsi="Times New Roman" w:cs="Times New Roman"/>
          <w:i/>
          <w:sz w:val="26"/>
          <w:szCs w:val="26"/>
        </w:rPr>
      </w:pPr>
      <w:r w:rsidRPr="001A4094">
        <w:rPr>
          <w:rFonts w:ascii="Times New Roman" w:eastAsia="Calibri" w:hAnsi="Times New Roman" w:cs="Times New Roman"/>
          <w:sz w:val="26"/>
          <w:szCs w:val="26"/>
        </w:rPr>
        <w:t xml:space="preserve">Theo </w:t>
      </w:r>
      <w:r w:rsidRPr="001A4094">
        <w:rPr>
          <w:rFonts w:ascii="Times New Roman" w:eastAsia="Calibri" w:hAnsi="Times New Roman" w:cs="Times New Roman"/>
          <w:b/>
          <w:i/>
          <w:sz w:val="26"/>
          <w:szCs w:val="26"/>
        </w:rPr>
        <w:t>Quyết định số 2075/QĐ-TTg</w:t>
      </w:r>
      <w:r w:rsidRPr="001A4094">
        <w:rPr>
          <w:rFonts w:ascii="Times New Roman" w:eastAsia="Calibri" w:hAnsi="Times New Roman" w:cs="Times New Roman"/>
          <w:sz w:val="26"/>
          <w:szCs w:val="26"/>
        </w:rPr>
        <w:t xml:space="preserve"> ngày 8/11/2013 của Thủ tướng Chính phủ về việc </w:t>
      </w:r>
      <w:r w:rsidRPr="001A4094">
        <w:rPr>
          <w:rFonts w:ascii="Times New Roman" w:eastAsia="Calibri" w:hAnsi="Times New Roman" w:cs="Times New Roman"/>
          <w:i/>
          <w:sz w:val="26"/>
          <w:szCs w:val="26"/>
        </w:rPr>
        <w:t>Phê duyệt Chương trình phát triển thị trường khoa học và công nghệ đến năm 2020</w:t>
      </w:r>
      <w:r w:rsidRPr="001A4094">
        <w:rPr>
          <w:rFonts w:ascii="Times New Roman" w:eastAsia="Calibri" w:hAnsi="Times New Roman" w:cs="Times New Roman"/>
          <w:sz w:val="26"/>
          <w:szCs w:val="26"/>
        </w:rPr>
        <w:t xml:space="preserve">. Quyết định đã đề ra mục tiêu là đến năm 2020 sẽ thiết lập được mạng lưới sàn giao dịch công nghệ kèm theo </w:t>
      </w:r>
      <w:r w:rsidRPr="001A4094">
        <w:rPr>
          <w:rFonts w:ascii="Times New Roman" w:eastAsia="Calibri" w:hAnsi="Times New Roman" w:cs="Times New Roman"/>
          <w:i/>
          <w:sz w:val="26"/>
          <w:szCs w:val="26"/>
        </w:rPr>
        <w:t>hệ thống tổ chức dịch vụ khoa học và công nghệ hỗ trợ, trọng tâm là thành phố Hà Nội, thành phố Hồ Chí Minh và Đà Nẵng</w:t>
      </w:r>
      <w:r w:rsidRPr="001A4094">
        <w:rPr>
          <w:rFonts w:ascii="Times New Roman" w:eastAsia="Calibri" w:hAnsi="Times New Roman" w:cs="Times New Roman"/>
          <w:sz w:val="26"/>
          <w:szCs w:val="26"/>
        </w:rPr>
        <w:t xml:space="preserve">. Và để thúc đẩy hoạt động này thì </w:t>
      </w:r>
      <w:r w:rsidRPr="001A4094">
        <w:rPr>
          <w:rFonts w:ascii="Times New Roman" w:eastAsia="Calibri" w:hAnsi="Times New Roman" w:cs="Times New Roman"/>
          <w:i/>
          <w:sz w:val="26"/>
          <w:szCs w:val="26"/>
        </w:rPr>
        <w:t>“Xây dựng cơ sở ươm tạo công nghệ, ươm tạo doanh nghiệp khoa học và công nghệ. Khuyến khích, hỗ trợ tổ chức, cá nhân tham gia đầu tư xây dựng và hoạt động tại các cơ sở ươm tạo công nghệ, ươm tạo doanh nghiệp khoa học và công nghệ, doanh nghiệp công nghệ cao”</w:t>
      </w:r>
      <w:r w:rsidR="00943882" w:rsidRPr="001A4094">
        <w:rPr>
          <w:rFonts w:ascii="Times New Roman" w:eastAsia="Calibri" w:hAnsi="Times New Roman" w:cs="Times New Roman"/>
          <w:sz w:val="26"/>
          <w:szCs w:val="26"/>
        </w:rPr>
        <w:t xml:space="preserve"> [11]</w:t>
      </w:r>
      <w:r w:rsidRPr="001A4094">
        <w:rPr>
          <w:rFonts w:ascii="Times New Roman" w:eastAsia="Calibri" w:hAnsi="Times New Roman" w:cs="Times New Roman"/>
          <w:i/>
          <w:sz w:val="26"/>
          <w:szCs w:val="26"/>
        </w:rPr>
        <w:t>.</w:t>
      </w:r>
    </w:p>
    <w:p w:rsidR="00CF3143" w:rsidRPr="001A4094" w:rsidRDefault="00CF3143" w:rsidP="001A4094">
      <w:pPr>
        <w:shd w:val="clear" w:color="auto" w:fill="FFFFFF"/>
        <w:spacing w:after="0"/>
        <w:ind w:firstLine="567"/>
        <w:jc w:val="both"/>
        <w:rPr>
          <w:rFonts w:ascii="Times New Roman" w:eastAsia="Times New Roman" w:hAnsi="Times New Roman" w:cs="Times New Roman"/>
          <w:sz w:val="26"/>
          <w:szCs w:val="26"/>
        </w:rPr>
      </w:pPr>
      <w:r w:rsidRPr="001A4094">
        <w:rPr>
          <w:rFonts w:ascii="Times New Roman" w:eastAsia="Times New Roman" w:hAnsi="Times New Roman" w:cs="Times New Roman"/>
          <w:b/>
          <w:i/>
          <w:sz w:val="26"/>
          <w:szCs w:val="26"/>
        </w:rPr>
        <w:lastRenderedPageBreak/>
        <w:t>Nghị quyết số 142/2016/QH13</w:t>
      </w:r>
      <w:r w:rsidRPr="001A4094">
        <w:rPr>
          <w:rFonts w:ascii="Times New Roman" w:eastAsia="Times New Roman" w:hAnsi="Times New Roman" w:cs="Times New Roman"/>
          <w:sz w:val="26"/>
          <w:szCs w:val="26"/>
        </w:rPr>
        <w:t xml:space="preserve"> ngày 12/04/2016 của Quốc hội về </w:t>
      </w:r>
      <w:r w:rsidRPr="001A4094">
        <w:rPr>
          <w:rFonts w:ascii="Times New Roman" w:eastAsia="Times New Roman" w:hAnsi="Times New Roman" w:cs="Times New Roman"/>
          <w:i/>
          <w:sz w:val="26"/>
          <w:szCs w:val="26"/>
        </w:rPr>
        <w:t xml:space="preserve">Kế hoạch phát triển kinh tế - xã hội 5 năm 2016-2020 </w:t>
      </w:r>
      <w:r w:rsidRPr="001A4094">
        <w:rPr>
          <w:rFonts w:ascii="Times New Roman" w:eastAsia="Times New Roman" w:hAnsi="Times New Roman" w:cs="Times New Roman"/>
          <w:sz w:val="26"/>
          <w:szCs w:val="26"/>
        </w:rPr>
        <w:t xml:space="preserve">đã đưa ra hàng loạt các chỉ tiêu về kinh tế (9 chỉ tiêu), xã hội (6 chỉ tiêu) và môi trường (4 chỉ tiêu). Để thực hiện các chỉ tiêu này thì cần có sự tham gia của khoa học và công nghệ. Trong phần nhiệm vụ chủ yếu, Nghị quyết đã chỉ ra: </w:t>
      </w:r>
      <w:r w:rsidRPr="001A4094">
        <w:rPr>
          <w:rFonts w:ascii="Times New Roman" w:eastAsia="Times New Roman" w:hAnsi="Times New Roman" w:cs="Times New Roman"/>
          <w:i/>
          <w:sz w:val="26"/>
          <w:szCs w:val="26"/>
        </w:rPr>
        <w:t>“tạo mọi điều kiện thuận lợi phát triển mạnh khu vực doanh nghiệp tư nhân; hoàn thiện pháp luật, chính sách để doanh nghiệp tư nhân tiếp cận bình đẳng các nguồn lực, nhất là về vốn, đất đai, tài nguyên. Đẩy mạnh tinh thần khởi nghiệp gắn với chính sách hỗ trợ của Nhà nước”</w:t>
      </w:r>
      <w:r w:rsidR="00401E96" w:rsidRPr="001A4094">
        <w:rPr>
          <w:rFonts w:ascii="Times New Roman" w:eastAsia="Times New Roman" w:hAnsi="Times New Roman" w:cs="Times New Roman"/>
          <w:sz w:val="26"/>
          <w:szCs w:val="26"/>
        </w:rPr>
        <w:t xml:space="preserve"> [12]</w:t>
      </w:r>
      <w:r w:rsidRPr="001A4094">
        <w:rPr>
          <w:rFonts w:ascii="Times New Roman" w:eastAsia="Times New Roman" w:hAnsi="Times New Roman" w:cs="Times New Roman"/>
          <w:sz w:val="26"/>
          <w:szCs w:val="26"/>
        </w:rPr>
        <w:t xml:space="preserve">. Trong nghị quyết này đã dành hẳn một nhiệm vụ quan trọng là nâng cao chất lượng nguồn nhân lực và tăng cường tiềm lực khoa học, công nghệ: </w:t>
      </w:r>
      <w:r w:rsidRPr="001A4094">
        <w:rPr>
          <w:rFonts w:ascii="Times New Roman" w:eastAsia="Times New Roman" w:hAnsi="Times New Roman" w:cs="Times New Roman"/>
          <w:i/>
          <w:sz w:val="26"/>
          <w:szCs w:val="26"/>
        </w:rPr>
        <w:t>“Tăng cường tiềm lực khoa học, công nghệ và xây dựng hệ thống đổi mới sáng tạo quốc gia, phát huy năng lực sáng tạo của mọi cá nhân, doanh nghiệp, tổ chức….Xây dựng một số viện nghiên cứu ứng dụng khoa học, công nghệ hiện đại, phát triển các trung tâm đổi mới sáng tạo và vườn ươm công nghệ”</w:t>
      </w:r>
      <w:r w:rsidR="00401E96" w:rsidRPr="001A4094">
        <w:rPr>
          <w:rFonts w:ascii="Times New Roman" w:eastAsia="Times New Roman" w:hAnsi="Times New Roman" w:cs="Times New Roman"/>
          <w:sz w:val="26"/>
          <w:szCs w:val="26"/>
        </w:rPr>
        <w:t>[12]</w:t>
      </w:r>
      <w:r w:rsidRPr="001A4094">
        <w:rPr>
          <w:rFonts w:ascii="Times New Roman" w:eastAsia="Times New Roman" w:hAnsi="Times New Roman" w:cs="Times New Roman"/>
          <w:sz w:val="26"/>
          <w:szCs w:val="26"/>
        </w:rPr>
        <w:t>.</w:t>
      </w:r>
    </w:p>
    <w:p w:rsidR="00CF3143" w:rsidRPr="001A4094" w:rsidRDefault="00CF3143" w:rsidP="001A4094">
      <w:pPr>
        <w:shd w:val="clear" w:color="auto" w:fill="FFFFFF"/>
        <w:spacing w:after="0"/>
        <w:ind w:firstLine="567"/>
        <w:jc w:val="both"/>
        <w:rPr>
          <w:rFonts w:ascii="Times New Roman" w:eastAsia="Times New Roman" w:hAnsi="Times New Roman" w:cs="Times New Roman"/>
          <w:sz w:val="26"/>
          <w:szCs w:val="26"/>
        </w:rPr>
      </w:pPr>
      <w:r w:rsidRPr="001A4094">
        <w:rPr>
          <w:rFonts w:ascii="Times New Roman" w:eastAsia="Times New Roman" w:hAnsi="Times New Roman" w:cs="Times New Roman"/>
          <w:b/>
          <w:i/>
          <w:sz w:val="26"/>
          <w:szCs w:val="26"/>
        </w:rPr>
        <w:t>Nghị quyết 35/NQ-CP</w:t>
      </w:r>
      <w:r w:rsidRPr="001A4094">
        <w:rPr>
          <w:rFonts w:ascii="Times New Roman" w:eastAsia="Times New Roman" w:hAnsi="Times New Roman" w:cs="Times New Roman"/>
          <w:sz w:val="26"/>
          <w:szCs w:val="26"/>
        </w:rPr>
        <w:t xml:space="preserve"> ngày 16/05/2016 của Chính phủ về </w:t>
      </w:r>
      <w:r w:rsidRPr="001A4094">
        <w:rPr>
          <w:rFonts w:ascii="Times New Roman" w:eastAsia="Times New Roman" w:hAnsi="Times New Roman" w:cs="Times New Roman"/>
          <w:i/>
          <w:sz w:val="26"/>
          <w:szCs w:val="26"/>
        </w:rPr>
        <w:t>Hỗ trợ và phát triển doanh nghiệp đến năm 2020</w:t>
      </w:r>
      <w:r w:rsidRPr="001A4094">
        <w:rPr>
          <w:rFonts w:ascii="Times New Roman" w:eastAsia="Times New Roman" w:hAnsi="Times New Roman" w:cs="Times New Roman"/>
          <w:sz w:val="26"/>
          <w:szCs w:val="26"/>
        </w:rPr>
        <w:t xml:space="preserve"> đã đưa ra nhiệm vụ nhằm </w:t>
      </w:r>
      <w:r w:rsidRPr="001A4094">
        <w:rPr>
          <w:rFonts w:ascii="Times New Roman" w:eastAsia="Times New Roman" w:hAnsi="Times New Roman" w:cs="Times New Roman"/>
          <w:i/>
          <w:sz w:val="26"/>
          <w:szCs w:val="26"/>
        </w:rPr>
        <w:t>“tạo dựng môi trường thuận lợi hỗ trợ doanh nghiệp khởi nghiệp, doanh nghiệp đổi mới sáng tạo”</w:t>
      </w:r>
      <w:r w:rsidRPr="001A4094">
        <w:rPr>
          <w:rFonts w:ascii="Times New Roman" w:eastAsia="Times New Roman" w:hAnsi="Times New Roman" w:cs="Times New Roman"/>
          <w:sz w:val="26"/>
          <w:szCs w:val="26"/>
        </w:rPr>
        <w:t xml:space="preserve"> trong đó có các nhiệm vụ: </w:t>
      </w:r>
      <w:r w:rsidR="00B14A36" w:rsidRPr="001A4094">
        <w:rPr>
          <w:rFonts w:ascii="Times New Roman" w:eastAsia="Times New Roman" w:hAnsi="Times New Roman" w:cs="Times New Roman"/>
          <w:sz w:val="26"/>
          <w:szCs w:val="26"/>
        </w:rPr>
        <w:t>“</w:t>
      </w:r>
      <w:r w:rsidRPr="001A4094">
        <w:rPr>
          <w:rFonts w:ascii="Times New Roman" w:eastAsia="Times New Roman" w:hAnsi="Times New Roman" w:cs="Times New Roman"/>
          <w:sz w:val="26"/>
          <w:szCs w:val="26"/>
        </w:rPr>
        <w:t>Nghiên cứu việc thành lập, tổ chức và vận hành các mô hình vườn ươm doanh nghiệp, trung tâm hỗ trợ doanh nghiệp, chương trình tăng tốc đổi mới sáng tạo và khởi nghiệp theo hình thức đối tác công tư với sự tham gia của các hiệp hội doanh nghiệp, tổ chức cá nhân trong và ngoài nước”</w:t>
      </w:r>
      <w:r w:rsidR="00401E96" w:rsidRPr="001A4094">
        <w:rPr>
          <w:rFonts w:ascii="Times New Roman" w:eastAsia="Times New Roman" w:hAnsi="Times New Roman" w:cs="Times New Roman"/>
          <w:sz w:val="26"/>
          <w:szCs w:val="26"/>
        </w:rPr>
        <w:t xml:space="preserve"> [13]</w:t>
      </w:r>
      <w:r w:rsidRPr="001A4094">
        <w:rPr>
          <w:rFonts w:ascii="Times New Roman" w:eastAsia="Times New Roman" w:hAnsi="Times New Roman" w:cs="Times New Roman"/>
          <w:sz w:val="26"/>
          <w:szCs w:val="26"/>
        </w:rPr>
        <w:t>.</w:t>
      </w:r>
      <w:r w:rsidR="00B14A36" w:rsidRPr="001A4094">
        <w:rPr>
          <w:rFonts w:ascii="Times New Roman" w:eastAsia="Times New Roman" w:hAnsi="Times New Roman" w:cs="Times New Roman"/>
          <w:sz w:val="26"/>
          <w:szCs w:val="26"/>
        </w:rPr>
        <w:t xml:space="preserve"> </w:t>
      </w:r>
      <w:r w:rsidRPr="001A4094">
        <w:rPr>
          <w:rFonts w:ascii="Times New Roman" w:eastAsia="Times New Roman" w:hAnsi="Times New Roman" w:cs="Times New Roman"/>
          <w:sz w:val="26"/>
          <w:szCs w:val="26"/>
        </w:rPr>
        <w:t>Như vậy, Nghị quyết 35 của Chính phủ đã chú trọng đến “vườn ươm doanh nghiệp” để đảm bảo nguyên tắc “Nhà nước có chính sách đặc thù để hỗ trợ doanh nghiệp nhỏ và vừa, doanh nghiệp khởi nghiệp, doanh nghiệp đổi mới sáng tạo và có tiềm năng tăng trưởng cao phát triển”. Do đó, cần có khung pháp lý, những quy định đặc thù để tạo động lực, tạo điều kiện thuận lợi, hỗ trợ cho các vườn ươm doanh nghiệp công nghệ phát triển, hướng đến mục tiêu “thành phố khởi nghiệp”, “quốc gia khởi nghiệp”.</w:t>
      </w:r>
    </w:p>
    <w:p w:rsidR="00CF3143" w:rsidRPr="001A4094" w:rsidRDefault="00CF3143" w:rsidP="001A4094">
      <w:pPr>
        <w:spacing w:after="0"/>
        <w:ind w:firstLine="567"/>
        <w:jc w:val="both"/>
        <w:rPr>
          <w:rFonts w:ascii="Times New Roman" w:eastAsia="Calibri" w:hAnsi="Times New Roman" w:cs="Times New Roman"/>
          <w:sz w:val="26"/>
          <w:szCs w:val="26"/>
        </w:rPr>
      </w:pPr>
      <w:r w:rsidRPr="001A4094">
        <w:rPr>
          <w:rFonts w:ascii="Times New Roman" w:eastAsia="Calibri" w:hAnsi="Times New Roman" w:cs="Times New Roman"/>
          <w:sz w:val="26"/>
          <w:szCs w:val="26"/>
        </w:rPr>
        <w:t xml:space="preserve">Đặc biệt, vừa qua Thủ tướng Chính phủ đã ra </w:t>
      </w:r>
      <w:r w:rsidRPr="001A4094">
        <w:rPr>
          <w:rFonts w:ascii="Times New Roman" w:eastAsia="Calibri" w:hAnsi="Times New Roman" w:cs="Times New Roman"/>
          <w:b/>
          <w:i/>
          <w:sz w:val="26"/>
          <w:szCs w:val="26"/>
        </w:rPr>
        <w:t xml:space="preserve">Quyết định số 844/QĐ-TTg </w:t>
      </w:r>
      <w:r w:rsidRPr="001A4094">
        <w:rPr>
          <w:rFonts w:ascii="Times New Roman" w:eastAsia="Calibri" w:hAnsi="Times New Roman" w:cs="Times New Roman"/>
          <w:sz w:val="26"/>
          <w:szCs w:val="26"/>
        </w:rPr>
        <w:t xml:space="preserve">ngày 18/5/2016 về việc </w:t>
      </w:r>
      <w:r w:rsidRPr="001A4094">
        <w:rPr>
          <w:rFonts w:ascii="Times New Roman" w:eastAsia="Calibri" w:hAnsi="Times New Roman" w:cs="Times New Roman"/>
          <w:i/>
          <w:sz w:val="26"/>
          <w:szCs w:val="26"/>
        </w:rPr>
        <w:t>Phê duyệt Đề án “Hỗ trợ hệ sinh thái khởi nghiệp Đổi mới sáng tạo (ĐMST) quốc gia đến năm 2025”</w:t>
      </w:r>
      <w:r w:rsidRPr="001A4094">
        <w:rPr>
          <w:rFonts w:ascii="Times New Roman" w:eastAsia="Calibri" w:hAnsi="Times New Roman" w:cs="Times New Roman"/>
          <w:sz w:val="26"/>
          <w:szCs w:val="26"/>
        </w:rPr>
        <w:t xml:space="preserve"> với mục tiêu nhằm tạo lập môi trường thuận lợi để thúc đẩy, hỗ trợ quá trình hình thành và phát triển loại hình doanh nghiệp có khả năng tăng trưởng nhanh dựa trên khai thác tài sản trí tuệ, công nghệ, mô hình kinh doanh mới.</w:t>
      </w:r>
      <w:r w:rsidR="00B14A36" w:rsidRPr="001A4094">
        <w:rPr>
          <w:rFonts w:ascii="Times New Roman" w:eastAsia="Calibri" w:hAnsi="Times New Roman" w:cs="Times New Roman"/>
          <w:sz w:val="26"/>
          <w:szCs w:val="26"/>
        </w:rPr>
        <w:t xml:space="preserve"> Trong đó, một nội dung chính của Đề án được tập trung thực hiện là “</w:t>
      </w:r>
      <w:r w:rsidRPr="001A4094">
        <w:rPr>
          <w:rFonts w:ascii="Times New Roman" w:eastAsia="Calibri" w:hAnsi="Times New Roman" w:cs="Times New Roman"/>
          <w:sz w:val="26"/>
          <w:szCs w:val="26"/>
        </w:rPr>
        <w:t>Phát triển cơ sở vật chất – kỹ thuật phục vụ hoạt động khởi nghiệp ĐMST tại các cơ sở ươm tạo, tổ chức thúc đẩy kinh doanh, tổ chức cung cấp thiết bị</w:t>
      </w:r>
      <w:r w:rsidR="00AD39ED" w:rsidRPr="001A4094">
        <w:rPr>
          <w:rFonts w:ascii="Times New Roman" w:eastAsia="Calibri" w:hAnsi="Times New Roman" w:cs="Times New Roman"/>
          <w:sz w:val="26"/>
          <w:szCs w:val="26"/>
        </w:rPr>
        <w:t xml:space="preserve"> dùng chung”</w:t>
      </w:r>
    </w:p>
    <w:p w:rsidR="00CF3143" w:rsidRPr="001A4094" w:rsidRDefault="00CF3143" w:rsidP="001A4094">
      <w:pPr>
        <w:spacing w:after="0"/>
        <w:ind w:firstLine="567"/>
        <w:jc w:val="both"/>
        <w:rPr>
          <w:rFonts w:ascii="Times New Roman" w:eastAsia="Calibri" w:hAnsi="Times New Roman" w:cs="Times New Roman"/>
          <w:sz w:val="26"/>
          <w:szCs w:val="26"/>
        </w:rPr>
      </w:pPr>
      <w:r w:rsidRPr="001A4094">
        <w:rPr>
          <w:rFonts w:ascii="Times New Roman" w:eastAsia="Calibri" w:hAnsi="Times New Roman" w:cs="Times New Roman"/>
          <w:sz w:val="26"/>
          <w:szCs w:val="26"/>
        </w:rPr>
        <w:t xml:space="preserve">Với các nội dung trên, mục tiêu đến năm 2020 hoàn thiện hệ thống pháp lý hỗ trợ khởi nghiệp đổi mới sáng tạo; thiết lập được Cổng thông tin khởi nghiệp đổi mới sáng tạo quốc gia; hỗ trợ được </w:t>
      </w:r>
      <w:r w:rsidRPr="001A4094">
        <w:rPr>
          <w:rFonts w:ascii="Times New Roman" w:eastAsia="Calibri" w:hAnsi="Times New Roman" w:cs="Times New Roman"/>
          <w:b/>
          <w:i/>
          <w:sz w:val="26"/>
          <w:szCs w:val="26"/>
        </w:rPr>
        <w:t>800</w:t>
      </w:r>
      <w:r w:rsidRPr="001A4094">
        <w:rPr>
          <w:rFonts w:ascii="Times New Roman" w:eastAsia="Calibri" w:hAnsi="Times New Roman" w:cs="Times New Roman"/>
          <w:sz w:val="26"/>
          <w:szCs w:val="26"/>
        </w:rPr>
        <w:t xml:space="preserve"> dự án, </w:t>
      </w:r>
      <w:r w:rsidRPr="001A4094">
        <w:rPr>
          <w:rFonts w:ascii="Times New Roman" w:eastAsia="Calibri" w:hAnsi="Times New Roman" w:cs="Times New Roman"/>
          <w:b/>
          <w:i/>
          <w:sz w:val="26"/>
          <w:szCs w:val="26"/>
        </w:rPr>
        <w:t>200</w:t>
      </w:r>
      <w:r w:rsidRPr="001A4094">
        <w:rPr>
          <w:rFonts w:ascii="Times New Roman" w:eastAsia="Calibri" w:hAnsi="Times New Roman" w:cs="Times New Roman"/>
          <w:sz w:val="26"/>
          <w:szCs w:val="26"/>
        </w:rPr>
        <w:t xml:space="preserve"> doanh nghiệp khởi nghiệp, trong đó </w:t>
      </w:r>
      <w:r w:rsidRPr="001A4094">
        <w:rPr>
          <w:rFonts w:ascii="Times New Roman" w:eastAsia="Calibri" w:hAnsi="Times New Roman" w:cs="Times New Roman"/>
          <w:b/>
          <w:i/>
          <w:sz w:val="26"/>
          <w:szCs w:val="26"/>
        </w:rPr>
        <w:t>50</w:t>
      </w:r>
      <w:r w:rsidRPr="001A4094">
        <w:rPr>
          <w:rFonts w:ascii="Times New Roman" w:eastAsia="Calibri" w:hAnsi="Times New Roman" w:cs="Times New Roman"/>
          <w:sz w:val="26"/>
          <w:szCs w:val="26"/>
        </w:rPr>
        <w:t xml:space="preserve"> doanh nghiệp gọi được vốn thành công từ các nhà đầu tư mạo hiểm, thực hiện mua bán và sáp nhập, với tổng giá trị ước tính khoảng </w:t>
      </w:r>
      <w:r w:rsidRPr="001A4094">
        <w:rPr>
          <w:rFonts w:ascii="Times New Roman" w:eastAsia="Calibri" w:hAnsi="Times New Roman" w:cs="Times New Roman"/>
          <w:b/>
          <w:i/>
          <w:sz w:val="26"/>
          <w:szCs w:val="26"/>
        </w:rPr>
        <w:t>1.000</w:t>
      </w:r>
      <w:r w:rsidRPr="001A4094">
        <w:rPr>
          <w:rFonts w:ascii="Times New Roman" w:eastAsia="Calibri" w:hAnsi="Times New Roman" w:cs="Times New Roman"/>
          <w:sz w:val="26"/>
          <w:szCs w:val="26"/>
        </w:rPr>
        <w:t xml:space="preserve"> tỷ đồng. </w:t>
      </w:r>
    </w:p>
    <w:p w:rsidR="00CF3143" w:rsidRPr="001A4094" w:rsidRDefault="00CF3143" w:rsidP="001A4094">
      <w:pPr>
        <w:spacing w:after="0"/>
        <w:ind w:firstLine="567"/>
        <w:jc w:val="both"/>
        <w:rPr>
          <w:rFonts w:ascii="Times New Roman" w:eastAsia="Calibri" w:hAnsi="Times New Roman" w:cs="Times New Roman"/>
          <w:sz w:val="26"/>
          <w:szCs w:val="26"/>
        </w:rPr>
      </w:pPr>
      <w:r w:rsidRPr="001A4094">
        <w:rPr>
          <w:rFonts w:ascii="Times New Roman" w:eastAsia="Calibri" w:hAnsi="Times New Roman" w:cs="Times New Roman"/>
          <w:sz w:val="26"/>
          <w:szCs w:val="26"/>
        </w:rPr>
        <w:lastRenderedPageBreak/>
        <w:t xml:space="preserve">Đến năm 2025, hỗ trợ phát triển </w:t>
      </w:r>
      <w:r w:rsidRPr="001A4094">
        <w:rPr>
          <w:rFonts w:ascii="Times New Roman" w:eastAsia="Calibri" w:hAnsi="Times New Roman" w:cs="Times New Roman"/>
          <w:b/>
          <w:i/>
          <w:sz w:val="26"/>
          <w:szCs w:val="26"/>
        </w:rPr>
        <w:t>2.000</w:t>
      </w:r>
      <w:r w:rsidRPr="001A4094">
        <w:rPr>
          <w:rFonts w:ascii="Times New Roman" w:eastAsia="Calibri" w:hAnsi="Times New Roman" w:cs="Times New Roman"/>
          <w:sz w:val="26"/>
          <w:szCs w:val="26"/>
        </w:rPr>
        <w:t xml:space="preserve"> dự án khởi nghiệp đổi mới sáng tạo; hỗ trợ phát triển</w:t>
      </w:r>
      <w:r w:rsidRPr="001A4094">
        <w:rPr>
          <w:rFonts w:ascii="Times New Roman" w:eastAsia="Calibri" w:hAnsi="Times New Roman" w:cs="Times New Roman"/>
          <w:b/>
          <w:i/>
          <w:sz w:val="26"/>
          <w:szCs w:val="26"/>
        </w:rPr>
        <w:t xml:space="preserve"> 600</w:t>
      </w:r>
      <w:r w:rsidRPr="001A4094">
        <w:rPr>
          <w:rFonts w:ascii="Times New Roman" w:eastAsia="Calibri" w:hAnsi="Times New Roman" w:cs="Times New Roman"/>
          <w:sz w:val="26"/>
          <w:szCs w:val="26"/>
        </w:rPr>
        <w:t xml:space="preserve"> doanh nghiệp khởi nghiệp ĐMST; </w:t>
      </w:r>
      <w:r w:rsidRPr="001A4094">
        <w:rPr>
          <w:rFonts w:ascii="Times New Roman" w:eastAsia="Calibri" w:hAnsi="Times New Roman" w:cs="Times New Roman"/>
          <w:b/>
          <w:i/>
          <w:sz w:val="26"/>
          <w:szCs w:val="26"/>
        </w:rPr>
        <w:t>100</w:t>
      </w:r>
      <w:r w:rsidRPr="001A4094">
        <w:rPr>
          <w:rFonts w:ascii="Times New Roman" w:eastAsia="Calibri" w:hAnsi="Times New Roman" w:cs="Times New Roman"/>
          <w:sz w:val="26"/>
          <w:szCs w:val="26"/>
        </w:rPr>
        <w:t xml:space="preserve"> doanh nghiệp tham gia Đề án gọi được vốn đầu tư từ các nhà đầu tư mạo hiểm, thực hiện mua bán và sáp nhập, với tổng giá trị ước tính khoảng </w:t>
      </w:r>
      <w:r w:rsidRPr="001A4094">
        <w:rPr>
          <w:rFonts w:ascii="Times New Roman" w:eastAsia="Calibri" w:hAnsi="Times New Roman" w:cs="Times New Roman"/>
          <w:b/>
          <w:i/>
          <w:sz w:val="26"/>
          <w:szCs w:val="26"/>
        </w:rPr>
        <w:t>2.000</w:t>
      </w:r>
      <w:r w:rsidRPr="001A4094">
        <w:rPr>
          <w:rFonts w:ascii="Times New Roman" w:eastAsia="Calibri" w:hAnsi="Times New Roman" w:cs="Times New Roman"/>
          <w:sz w:val="26"/>
          <w:szCs w:val="26"/>
        </w:rPr>
        <w:t xml:space="preserve"> tỷ đồng. Để thực hiện được chỉ tiêu này thì cần thiết phải có sự tham gia hoạt động của các vườn ươm doanh nghiệp công nghệ.</w:t>
      </w:r>
    </w:p>
    <w:p w:rsidR="00CF3143" w:rsidRPr="001A4094" w:rsidRDefault="00CF3143" w:rsidP="001A4094">
      <w:pPr>
        <w:spacing w:after="0"/>
        <w:ind w:firstLine="567"/>
        <w:jc w:val="both"/>
        <w:rPr>
          <w:rFonts w:ascii="Times New Roman" w:eastAsia="Calibri" w:hAnsi="Times New Roman" w:cs="Times New Roman"/>
          <w:sz w:val="26"/>
          <w:szCs w:val="26"/>
        </w:rPr>
      </w:pPr>
      <w:r w:rsidRPr="001A4094">
        <w:rPr>
          <w:rFonts w:ascii="Times New Roman" w:eastAsia="Calibri" w:hAnsi="Times New Roman" w:cs="Times New Roman"/>
          <w:sz w:val="26"/>
          <w:szCs w:val="26"/>
        </w:rPr>
        <w:t>Về các chính sách chung của Nhà nướ</w:t>
      </w:r>
      <w:r w:rsidR="003056FF" w:rsidRPr="001A4094">
        <w:rPr>
          <w:rFonts w:ascii="Times New Roman" w:eastAsia="Calibri" w:hAnsi="Times New Roman" w:cs="Times New Roman"/>
          <w:sz w:val="26"/>
          <w:szCs w:val="26"/>
        </w:rPr>
        <w:t xml:space="preserve">c, </w:t>
      </w:r>
      <w:r w:rsidRPr="001A4094">
        <w:rPr>
          <w:rFonts w:ascii="Times New Roman" w:eastAsia="Calibri" w:hAnsi="Times New Roman" w:cs="Times New Roman"/>
          <w:sz w:val="26"/>
          <w:szCs w:val="26"/>
        </w:rPr>
        <w:t>trong vòng khoảng 5 năm trở lại đây, Việt Nam đã có các chính sách hỗ trợ hoạt động ươm tạo và có các tiêu chí cụ thể đối với đầu ra trong các chương trình, đề án. Các chính sách này ngày càng đề cao vai trò của các cơ sở ươm tạo trong mối quan hệ với việc phát triển hệ sinh thái khởi nghiệp, phát triển thị trường công nghệ, phát triển doanh nghiệp. Các quỹ, các chương trình hợp tác hỗ trợ hoạt động ươm tạo doanh nghiệp công nghệ và đổi mới sáng tạo cũng được đẩy mạnh về số lượng cũng như có các quy chế hoạt động riêng.</w:t>
      </w:r>
    </w:p>
    <w:p w:rsidR="00CF3143" w:rsidRPr="001A4094" w:rsidRDefault="00CF3143" w:rsidP="001A4094">
      <w:pPr>
        <w:spacing w:after="0"/>
        <w:ind w:firstLine="567"/>
        <w:jc w:val="both"/>
        <w:rPr>
          <w:rFonts w:ascii="Times New Roman" w:eastAsia="Calibri" w:hAnsi="Times New Roman" w:cs="Times New Roman"/>
          <w:sz w:val="26"/>
          <w:szCs w:val="26"/>
        </w:rPr>
      </w:pPr>
      <w:r w:rsidRPr="001A4094">
        <w:rPr>
          <w:rFonts w:ascii="Times New Roman" w:eastAsia="Calibri" w:hAnsi="Times New Roman" w:cs="Times New Roman"/>
          <w:sz w:val="26"/>
          <w:szCs w:val="26"/>
        </w:rPr>
        <w:t>Tuy nhiên, có thể nhận thấy rõ ràng rằng</w:t>
      </w:r>
      <w:r w:rsidR="003056FF" w:rsidRPr="001A4094">
        <w:rPr>
          <w:rFonts w:ascii="Times New Roman" w:eastAsia="Calibri" w:hAnsi="Times New Roman" w:cs="Times New Roman"/>
          <w:sz w:val="26"/>
          <w:szCs w:val="26"/>
        </w:rPr>
        <w:t>,</w:t>
      </w:r>
      <w:r w:rsidRPr="001A4094">
        <w:rPr>
          <w:rFonts w:ascii="Times New Roman" w:eastAsia="Calibri" w:hAnsi="Times New Roman" w:cs="Times New Roman"/>
          <w:sz w:val="26"/>
          <w:szCs w:val="26"/>
        </w:rPr>
        <w:t xml:space="preserve"> các chính sách này mới chỉ xuất hiện nhiều trong hai năm 2015, 2016, đặc biệt là năm 2016 khi phong trào khởi nghiệp nở rộ. Điều này một mặt thể hiện sự nỗ lực quan tâm của Nhà nước đối với việc phát triển hoạt động ươm tạo doanh nghiệp công nghệ, mặt khác lại thể hiện tính “phong trào” của các chính sách vì các hoạt động liên quan đến hoạt động này còn bị chi phối bởi rất nhiều các luật khác như Luật doanh nghiệp, Luật Sở hữu trí tuệ, thuế,….mà các luật này đã có từ trước, không điều chỉnh được/hoặc hạn chế các hoạt động của vườn ươm khiến trên thực tế các cơ sở này còn gặp nhiều vướng mắc về chính sách.</w:t>
      </w:r>
    </w:p>
    <w:p w:rsidR="00CF3143" w:rsidRPr="001A4094" w:rsidRDefault="00CF3143" w:rsidP="001A4094">
      <w:pPr>
        <w:spacing w:after="0"/>
        <w:ind w:firstLine="567"/>
        <w:jc w:val="both"/>
        <w:rPr>
          <w:rFonts w:ascii="Times New Roman" w:eastAsia="Calibri" w:hAnsi="Times New Roman" w:cs="Times New Roman"/>
          <w:sz w:val="26"/>
          <w:szCs w:val="26"/>
        </w:rPr>
      </w:pPr>
      <w:r w:rsidRPr="001A4094">
        <w:rPr>
          <w:rFonts w:ascii="Times New Roman" w:eastAsia="Calibri" w:hAnsi="Times New Roman" w:cs="Times New Roman"/>
          <w:sz w:val="26"/>
          <w:szCs w:val="26"/>
        </w:rPr>
        <w:t>Khung pháp lý đã thể hiện rõ quan điểm của Nhà nước đối với vai trò của các cơ sở ươm tạo cũng như đề ra các kết quả mà vườn ươm phải thực hiện được trong tương lai. Đây là động lực để các cơ quan ban ngành có liên quan nhận thấy trách nhiệm của mình cũng như các cơ sở ươm tạo tự đề ra và đăng ký chỉ tiêu thực hiện. Tuy nhiên, mục tiêu của các đề án, chương trình nhiều khi không đồng nhất và thiếu cơ sở khi đề ra các con số như vậy. Phần này sẽ được thể hiện rõ hơn ở mục dưới khi phân tích các điểm vướng mắc của chính sách.</w:t>
      </w:r>
    </w:p>
    <w:p w:rsidR="00CF3143" w:rsidRPr="001A4094" w:rsidRDefault="00CE0DAD" w:rsidP="001A4094">
      <w:pPr>
        <w:keepNext/>
        <w:spacing w:after="0"/>
        <w:ind w:firstLine="567"/>
        <w:jc w:val="both"/>
        <w:outlineLvl w:val="0"/>
        <w:rPr>
          <w:rFonts w:ascii="Times New Roman" w:eastAsia="Times New Roman" w:hAnsi="Times New Roman" w:cs="Times New Roman"/>
          <w:bCs/>
          <w:kern w:val="32"/>
          <w:sz w:val="26"/>
          <w:szCs w:val="26"/>
        </w:rPr>
      </w:pPr>
      <w:bookmarkStart w:id="53" w:name="_Toc469911184"/>
      <w:bookmarkStart w:id="54" w:name="_Toc471298223"/>
      <w:bookmarkStart w:id="55" w:name="_Toc471298499"/>
      <w:bookmarkStart w:id="56" w:name="_Toc471413300"/>
      <w:bookmarkStart w:id="57" w:name="_Toc471414478"/>
      <w:bookmarkStart w:id="58" w:name="_Toc471415867"/>
      <w:bookmarkStart w:id="59" w:name="_Toc471416378"/>
      <w:r w:rsidRPr="001A4094">
        <w:rPr>
          <w:rFonts w:ascii="Times New Roman" w:eastAsia="Times New Roman" w:hAnsi="Times New Roman" w:cs="Times New Roman"/>
          <w:b/>
          <w:bCs/>
          <w:kern w:val="32"/>
          <w:sz w:val="26"/>
          <w:szCs w:val="26"/>
        </w:rPr>
        <w:t>3</w:t>
      </w:r>
      <w:r w:rsidR="00CF3143" w:rsidRPr="001A4094">
        <w:rPr>
          <w:rFonts w:ascii="Times New Roman" w:eastAsia="Times New Roman" w:hAnsi="Times New Roman" w:cs="Times New Roman"/>
          <w:b/>
          <w:bCs/>
          <w:kern w:val="32"/>
          <w:sz w:val="26"/>
          <w:szCs w:val="26"/>
        </w:rPr>
        <w:t>. Đánh giá khuôn khổ pháp lý đối với hoạt động tiền ươm tạo và ươm tạo doanh nghiệp công nghệ tại Việt Nam</w:t>
      </w:r>
      <w:bookmarkEnd w:id="53"/>
      <w:bookmarkEnd w:id="54"/>
      <w:bookmarkEnd w:id="55"/>
      <w:bookmarkEnd w:id="56"/>
      <w:bookmarkEnd w:id="57"/>
      <w:bookmarkEnd w:id="58"/>
      <w:bookmarkEnd w:id="59"/>
    </w:p>
    <w:p w:rsidR="00CF3143" w:rsidRPr="001A4094" w:rsidRDefault="00CE0DAD" w:rsidP="001A4094">
      <w:pPr>
        <w:keepNext/>
        <w:spacing w:after="0"/>
        <w:ind w:firstLine="567"/>
        <w:outlineLvl w:val="0"/>
        <w:rPr>
          <w:rFonts w:ascii="Times New Roman" w:eastAsia="Times New Roman" w:hAnsi="Times New Roman" w:cs="Times New Roman"/>
          <w:bCs/>
          <w:i/>
          <w:kern w:val="32"/>
          <w:sz w:val="26"/>
          <w:szCs w:val="26"/>
        </w:rPr>
      </w:pPr>
      <w:bookmarkStart w:id="60" w:name="_Toc469911185"/>
      <w:bookmarkStart w:id="61" w:name="_Toc470869702"/>
      <w:bookmarkStart w:id="62" w:name="_Toc470881103"/>
      <w:bookmarkStart w:id="63" w:name="_Toc471293642"/>
      <w:bookmarkStart w:id="64" w:name="_Toc471298224"/>
      <w:bookmarkStart w:id="65" w:name="_Toc471298500"/>
      <w:bookmarkStart w:id="66" w:name="_Toc471385510"/>
      <w:bookmarkStart w:id="67" w:name="_Toc471413301"/>
      <w:bookmarkStart w:id="68" w:name="_Toc471414479"/>
      <w:bookmarkStart w:id="69" w:name="_Toc471415868"/>
      <w:bookmarkStart w:id="70" w:name="_Toc471416379"/>
      <w:r w:rsidRPr="001A4094">
        <w:rPr>
          <w:rFonts w:ascii="Times New Roman" w:eastAsia="Times New Roman" w:hAnsi="Times New Roman" w:cs="Times New Roman"/>
          <w:b/>
          <w:bCs/>
          <w:i/>
          <w:kern w:val="32"/>
          <w:sz w:val="26"/>
          <w:szCs w:val="26"/>
        </w:rPr>
        <w:t>3</w:t>
      </w:r>
      <w:r w:rsidR="00CF3143" w:rsidRPr="001A4094">
        <w:rPr>
          <w:rFonts w:ascii="Times New Roman" w:eastAsia="Times New Roman" w:hAnsi="Times New Roman" w:cs="Times New Roman"/>
          <w:b/>
          <w:bCs/>
          <w:i/>
          <w:kern w:val="32"/>
          <w:sz w:val="26"/>
          <w:szCs w:val="26"/>
        </w:rPr>
        <w:t>.1. Những điểm tích cực</w:t>
      </w:r>
      <w:bookmarkEnd w:id="60"/>
      <w:bookmarkEnd w:id="61"/>
      <w:bookmarkEnd w:id="62"/>
      <w:bookmarkEnd w:id="63"/>
      <w:bookmarkEnd w:id="64"/>
      <w:bookmarkEnd w:id="65"/>
      <w:bookmarkEnd w:id="66"/>
      <w:bookmarkEnd w:id="67"/>
      <w:bookmarkEnd w:id="68"/>
      <w:bookmarkEnd w:id="69"/>
      <w:bookmarkEnd w:id="70"/>
    </w:p>
    <w:p w:rsidR="00CF3143" w:rsidRPr="001A4094" w:rsidRDefault="00CF3143" w:rsidP="001A4094">
      <w:pPr>
        <w:numPr>
          <w:ilvl w:val="0"/>
          <w:numId w:val="1"/>
        </w:numPr>
        <w:spacing w:after="0"/>
        <w:ind w:left="0" w:firstLine="567"/>
        <w:jc w:val="both"/>
        <w:rPr>
          <w:rFonts w:ascii="Times New Roman" w:eastAsia="Calibri" w:hAnsi="Times New Roman" w:cs="Times New Roman"/>
          <w:sz w:val="26"/>
          <w:szCs w:val="26"/>
          <w:shd w:val="clear" w:color="auto" w:fill="FFFFFF"/>
        </w:rPr>
      </w:pPr>
      <w:r w:rsidRPr="001A4094">
        <w:rPr>
          <w:rFonts w:ascii="Times New Roman" w:eastAsia="Calibri" w:hAnsi="Times New Roman" w:cs="Times New Roman"/>
          <w:i/>
          <w:sz w:val="26"/>
          <w:szCs w:val="26"/>
          <w:shd w:val="clear" w:color="auto" w:fill="FFFFFF"/>
        </w:rPr>
        <w:t xml:space="preserve">Các chính sách hỗ trợ hoạt động ươm tạo doanh nghiệp công nghệ của Nhà nước đã khơi dậy tinh thần khởi nghiệp. </w:t>
      </w:r>
      <w:r w:rsidRPr="001A4094">
        <w:rPr>
          <w:rFonts w:ascii="Times New Roman" w:eastAsia="Calibri" w:hAnsi="Times New Roman" w:cs="Times New Roman"/>
          <w:sz w:val="26"/>
          <w:szCs w:val="26"/>
          <w:shd w:val="clear" w:color="auto" w:fill="FFFFFF"/>
        </w:rPr>
        <w:t xml:space="preserve">Giai đoạn phát triển kinh tế của Việt Nam khoảng 10 năm qua đã chứng kiến sự hình thành và phát triển rất năng động của phong trào khởi nghiệp. </w:t>
      </w:r>
      <w:r w:rsidRPr="001A4094">
        <w:rPr>
          <w:rFonts w:ascii="Times New Roman" w:eastAsia="Calibri" w:hAnsi="Times New Roman" w:cs="Times New Roman"/>
          <w:sz w:val="26"/>
          <w:szCs w:val="26"/>
        </w:rPr>
        <w:t>Với việc thừa nhận vai trò to lớn của doanh nghiệp khởi nghiệp đối với sự phát triển kinh tế, tạo công ăn việc làm và đảm bảo an sinh xã hội. Theo đó, các cơ sở ươm tạo nhận rõ được trách nhiệm và mục tiêu của mình trong tương lai trong việc hỗ trợ để thúc đẩy hoạt động khởi nghiệp.</w:t>
      </w:r>
    </w:p>
    <w:p w:rsidR="00CF3143" w:rsidRPr="001A4094" w:rsidRDefault="00CF3143" w:rsidP="001A4094">
      <w:pPr>
        <w:numPr>
          <w:ilvl w:val="0"/>
          <w:numId w:val="1"/>
        </w:numPr>
        <w:spacing w:after="0"/>
        <w:ind w:left="0" w:firstLine="567"/>
        <w:jc w:val="both"/>
        <w:rPr>
          <w:rFonts w:ascii="Times New Roman" w:eastAsia="Calibri" w:hAnsi="Times New Roman" w:cs="Times New Roman"/>
          <w:sz w:val="26"/>
          <w:szCs w:val="26"/>
        </w:rPr>
      </w:pPr>
      <w:r w:rsidRPr="001A4094">
        <w:rPr>
          <w:rFonts w:ascii="Times New Roman" w:eastAsia="Calibri" w:hAnsi="Times New Roman" w:cs="Times New Roman"/>
          <w:i/>
          <w:sz w:val="26"/>
          <w:szCs w:val="26"/>
        </w:rPr>
        <w:t>Có thể thấy được khuôn khổ pháp lý về các vườn ươm ở Việt Nam đang dần được hình thành</w:t>
      </w:r>
      <w:r w:rsidRPr="001A4094">
        <w:rPr>
          <w:rFonts w:ascii="Times New Roman" w:eastAsia="Calibri" w:hAnsi="Times New Roman" w:cs="Times New Roman"/>
          <w:sz w:val="26"/>
          <w:szCs w:val="26"/>
        </w:rPr>
        <w:t xml:space="preserve">: Nhà nước đã có chính sách về việc hình thành, thành lập các tổ chức trung gian của thị trường khoa học và công nghệ (trong đó có vườn ươm doanh nghiệp </w:t>
      </w:r>
      <w:r w:rsidRPr="001A4094">
        <w:rPr>
          <w:rFonts w:ascii="Times New Roman" w:eastAsia="Calibri" w:hAnsi="Times New Roman" w:cs="Times New Roman"/>
          <w:sz w:val="26"/>
          <w:szCs w:val="26"/>
        </w:rPr>
        <w:lastRenderedPageBreak/>
        <w:t xml:space="preserve">công nghệ). Tiếp đó, Nhà nước đã ban hành những chính sách hỗ trợ cho các hoạt động của cơ sở ươm tạo thông qua các chương trình, đề án. Các điều kiện về xây dựng, hình thành và hỗ trợ vườn ươm cũng như các giải pháp thực hiện được thể hiện rõ ràng trong các văn bản ban hành. Cùng với đó là sự ra đời của các quỹ tư nhân và nhà nước đầu tư, hỗ trợ cho các vườn ươm doanh nghiệp cả về nguồn lực hoạt động và định hướng phát triển. </w:t>
      </w:r>
    </w:p>
    <w:p w:rsidR="00CF3143" w:rsidRPr="001A4094" w:rsidRDefault="00CE0DAD" w:rsidP="001A4094">
      <w:pPr>
        <w:keepNext/>
        <w:spacing w:after="0"/>
        <w:ind w:firstLine="567"/>
        <w:outlineLvl w:val="0"/>
        <w:rPr>
          <w:rFonts w:ascii="Times New Roman" w:eastAsia="Times New Roman" w:hAnsi="Times New Roman" w:cs="Times New Roman"/>
          <w:b/>
          <w:bCs/>
          <w:i/>
          <w:kern w:val="32"/>
          <w:sz w:val="26"/>
          <w:szCs w:val="26"/>
        </w:rPr>
      </w:pPr>
      <w:bookmarkStart w:id="71" w:name="_Toc469911186"/>
      <w:bookmarkStart w:id="72" w:name="_Toc470869703"/>
      <w:bookmarkStart w:id="73" w:name="_Toc470881104"/>
      <w:bookmarkStart w:id="74" w:name="_Toc471293643"/>
      <w:bookmarkStart w:id="75" w:name="_Toc471298225"/>
      <w:bookmarkStart w:id="76" w:name="_Toc471298501"/>
      <w:bookmarkStart w:id="77" w:name="_Toc471385511"/>
      <w:bookmarkStart w:id="78" w:name="_Toc471413302"/>
      <w:bookmarkStart w:id="79" w:name="_Toc471414480"/>
      <w:bookmarkStart w:id="80" w:name="_Toc471415869"/>
      <w:bookmarkStart w:id="81" w:name="_Toc471416380"/>
      <w:r w:rsidRPr="001A4094">
        <w:rPr>
          <w:rFonts w:ascii="Times New Roman" w:eastAsia="Times New Roman" w:hAnsi="Times New Roman" w:cs="Times New Roman"/>
          <w:b/>
          <w:bCs/>
          <w:i/>
          <w:kern w:val="32"/>
          <w:sz w:val="26"/>
          <w:szCs w:val="26"/>
        </w:rPr>
        <w:t>3</w:t>
      </w:r>
      <w:r w:rsidR="00CF3143" w:rsidRPr="001A4094">
        <w:rPr>
          <w:rFonts w:ascii="Times New Roman" w:eastAsia="Times New Roman" w:hAnsi="Times New Roman" w:cs="Times New Roman"/>
          <w:b/>
          <w:bCs/>
          <w:i/>
          <w:kern w:val="32"/>
          <w:sz w:val="26"/>
          <w:szCs w:val="26"/>
        </w:rPr>
        <w:t>.2. Những khó khăn và vướng mắc trong các văn bản quy định của Nhà nước về thành lập và hỗ trợ các hoạt động ươm tạo doanh nghiệp công nghệ.</w:t>
      </w:r>
      <w:bookmarkEnd w:id="71"/>
      <w:bookmarkEnd w:id="72"/>
      <w:bookmarkEnd w:id="73"/>
      <w:bookmarkEnd w:id="74"/>
      <w:bookmarkEnd w:id="75"/>
      <w:bookmarkEnd w:id="76"/>
      <w:bookmarkEnd w:id="77"/>
      <w:bookmarkEnd w:id="78"/>
      <w:bookmarkEnd w:id="79"/>
      <w:bookmarkEnd w:id="80"/>
      <w:bookmarkEnd w:id="81"/>
    </w:p>
    <w:p w:rsidR="00CF3143" w:rsidRPr="001A4094" w:rsidRDefault="00CF3143" w:rsidP="001A4094">
      <w:pPr>
        <w:spacing w:after="0"/>
        <w:ind w:firstLine="567"/>
        <w:jc w:val="both"/>
        <w:rPr>
          <w:rFonts w:ascii="Times New Roman" w:eastAsia="Calibri" w:hAnsi="Times New Roman" w:cs="Times New Roman"/>
          <w:bCs/>
          <w:sz w:val="26"/>
          <w:szCs w:val="26"/>
        </w:rPr>
      </w:pPr>
      <w:r w:rsidRPr="001A4094">
        <w:rPr>
          <w:rFonts w:ascii="Times New Roman" w:eastAsia="Calibri" w:hAnsi="Times New Roman" w:cs="Times New Roman"/>
          <w:bCs/>
          <w:sz w:val="26"/>
          <w:szCs w:val="26"/>
        </w:rPr>
        <w:t xml:space="preserve"> Xem xét và phân tích tổng quan về khung khổ pháp lý liên quan đến hoạt động ươm tạo doanh nghiệp công nghệ đã được ban hành có thể nhận thấy một số điểm khó khăn và bất cập như sau:</w:t>
      </w:r>
    </w:p>
    <w:p w:rsidR="00CF3143" w:rsidRPr="001A4094" w:rsidRDefault="00CF3143" w:rsidP="001A4094">
      <w:pPr>
        <w:numPr>
          <w:ilvl w:val="0"/>
          <w:numId w:val="2"/>
        </w:numPr>
        <w:spacing w:after="0"/>
        <w:ind w:left="0" w:firstLine="567"/>
        <w:jc w:val="both"/>
        <w:rPr>
          <w:rFonts w:ascii="Times New Roman" w:eastAsia="Calibri" w:hAnsi="Times New Roman" w:cs="Times New Roman"/>
          <w:sz w:val="26"/>
          <w:szCs w:val="26"/>
        </w:rPr>
      </w:pPr>
      <w:r w:rsidRPr="001A4094">
        <w:rPr>
          <w:rFonts w:ascii="Times New Roman" w:eastAsia="Calibri" w:hAnsi="Times New Roman" w:cs="Times New Roman"/>
          <w:sz w:val="26"/>
          <w:szCs w:val="26"/>
        </w:rPr>
        <w:t xml:space="preserve">Trong vòng 2 năm trở lại đây mới có nhiều văn bản chính sách, thể chế hỗ trợ liên quan đến đến các hoạt động ươm tạo doanh nghiệp công nghệ. Chính điều này khiến các cơ sở ươm tạo gặp khó khăn khi thực thi các khung khổ pháp lý đã có như Luật Đất đai, Luật Doanh nghiệp, Luật Đầu tư, Luật Chứng khoán, Luật Sở hữu trí tuệ,…Ví dụ khi </w:t>
      </w:r>
      <w:r w:rsidRPr="001A4094">
        <w:rPr>
          <w:rFonts w:ascii="Times New Roman" w:eastAsia="Calibri" w:hAnsi="Times New Roman" w:cs="Times New Roman"/>
          <w:bCs/>
          <w:sz w:val="26"/>
          <w:szCs w:val="26"/>
        </w:rPr>
        <w:t xml:space="preserve">có trường hợp khi các vườn ươm ra đời dưới hình thức công ty nhưng hoạt động hoàn toàn phi lợi nhuận thì không biết tính thuế như thế nào. </w:t>
      </w:r>
    </w:p>
    <w:p w:rsidR="00CF3143" w:rsidRPr="001A4094" w:rsidRDefault="00CF3143" w:rsidP="001A4094">
      <w:pPr>
        <w:numPr>
          <w:ilvl w:val="0"/>
          <w:numId w:val="2"/>
        </w:numPr>
        <w:spacing w:after="0"/>
        <w:ind w:left="0" w:firstLine="567"/>
        <w:jc w:val="both"/>
        <w:rPr>
          <w:rFonts w:ascii="Times New Roman" w:eastAsia="Calibri" w:hAnsi="Times New Roman" w:cs="Times New Roman"/>
          <w:sz w:val="26"/>
          <w:szCs w:val="26"/>
        </w:rPr>
      </w:pPr>
      <w:r w:rsidRPr="001A4094">
        <w:rPr>
          <w:rFonts w:ascii="Times New Roman" w:eastAsia="Calibri" w:hAnsi="Times New Roman" w:cs="Times New Roman"/>
          <w:i/>
          <w:sz w:val="26"/>
          <w:szCs w:val="26"/>
        </w:rPr>
        <w:t>Trùng lặp, chồng chéo trong hướng dẫn và thực hiện mục tiêu, nhiệm vụ:</w:t>
      </w:r>
      <w:r w:rsidRPr="001A4094">
        <w:rPr>
          <w:rFonts w:ascii="Times New Roman" w:eastAsia="Calibri" w:hAnsi="Times New Roman" w:cs="Times New Roman"/>
          <w:sz w:val="26"/>
          <w:szCs w:val="26"/>
        </w:rPr>
        <w:t xml:space="preserve"> </w:t>
      </w:r>
      <w:r w:rsidR="009A4EA6" w:rsidRPr="001A4094">
        <w:rPr>
          <w:rFonts w:ascii="Times New Roman" w:eastAsia="Calibri" w:hAnsi="Times New Roman" w:cs="Times New Roman"/>
          <w:sz w:val="26"/>
          <w:szCs w:val="26"/>
        </w:rPr>
        <w:t>Khi phân tích các văn bản được ban hành dễ dàng thấy được</w:t>
      </w:r>
      <w:r w:rsidRPr="001A4094">
        <w:rPr>
          <w:rFonts w:ascii="Times New Roman" w:eastAsia="Calibri" w:hAnsi="Times New Roman" w:cs="Times New Roman"/>
          <w:sz w:val="26"/>
          <w:szCs w:val="26"/>
        </w:rPr>
        <w:t xml:space="preserve"> có </w:t>
      </w:r>
      <w:r w:rsidR="009A4EA6" w:rsidRPr="001A4094">
        <w:rPr>
          <w:rFonts w:ascii="Times New Roman" w:eastAsia="Calibri" w:hAnsi="Times New Roman" w:cs="Times New Roman"/>
          <w:sz w:val="26"/>
          <w:szCs w:val="26"/>
        </w:rPr>
        <w:t xml:space="preserve">những </w:t>
      </w:r>
      <w:r w:rsidRPr="001A4094">
        <w:rPr>
          <w:rFonts w:ascii="Times New Roman" w:eastAsia="Calibri" w:hAnsi="Times New Roman" w:cs="Times New Roman"/>
          <w:sz w:val="26"/>
          <w:szCs w:val="26"/>
        </w:rPr>
        <w:t>trường hợp mục tiêu và giải pháp còn ngược nhau khi mục tiêu mục tiêu đặt ra là 60 cơ sở ươm tạo công nghệ cao, ươm tạo doanh nghiệp công nghệ cao nhưng giải pháp lại là “xây dựng cơ chế, chính sách khuyến khích doanh nghiệp nhập khẩu công nghệ hiện đại, trước hết đối với những ngành, lĩnh vực chủ lực mũi nhọn để nhanh chóng ứng dụng vào sản xuất, kinh doanh tạo ra sản phẩm mới có giá trị</w:t>
      </w:r>
      <w:r w:rsidR="008E7913" w:rsidRPr="001A4094">
        <w:rPr>
          <w:rFonts w:ascii="Times New Roman" w:eastAsia="Calibri" w:hAnsi="Times New Roman" w:cs="Times New Roman"/>
          <w:sz w:val="26"/>
          <w:szCs w:val="26"/>
        </w:rPr>
        <w:t xml:space="preserve"> tăng [5].</w:t>
      </w:r>
      <w:r w:rsidRPr="001A4094">
        <w:rPr>
          <w:rFonts w:ascii="Times New Roman" w:eastAsia="Calibri" w:hAnsi="Times New Roman" w:cs="Times New Roman"/>
          <w:sz w:val="26"/>
          <w:szCs w:val="26"/>
        </w:rPr>
        <w:t xml:space="preserve"> Hoặc như theo mục tiêu của Chiến lược Phát triển khoa học và công nghệ giai đoạn 2011-2020 thì đến năm 2020, sẽ có 60 cơ sở ươm tạo công nghệ cao, ươm tạo doanh nghiệp công nghệ cao. Còn theo mục tiêu của Quyết định 1381/QĐ-TTg về sửa đổi, bổ sung một số nội dung của Quyết định số 592/QĐ-TTg ngày 22/5/2012 của Thủ tướng Chính phủ thì đến năm 2020, số lượng là 30 cơ sở ươm tạo doanh nghiệp khoa học và công nghệ.</w:t>
      </w:r>
    </w:p>
    <w:p w:rsidR="00CF3143" w:rsidRPr="001A4094" w:rsidRDefault="00CF3143" w:rsidP="001A4094">
      <w:pPr>
        <w:spacing w:after="0"/>
        <w:ind w:firstLine="567"/>
        <w:jc w:val="both"/>
        <w:rPr>
          <w:rFonts w:ascii="Times New Roman" w:eastAsia="Calibri" w:hAnsi="Times New Roman" w:cs="Times New Roman"/>
          <w:sz w:val="26"/>
          <w:szCs w:val="26"/>
        </w:rPr>
      </w:pPr>
      <w:r w:rsidRPr="001A4094">
        <w:rPr>
          <w:rFonts w:ascii="Times New Roman" w:eastAsia="Calibri" w:hAnsi="Times New Roman" w:cs="Times New Roman"/>
          <w:sz w:val="26"/>
          <w:szCs w:val="26"/>
        </w:rPr>
        <w:t>Có thể</w:t>
      </w:r>
      <w:r w:rsidR="009A4EA6" w:rsidRPr="001A4094">
        <w:rPr>
          <w:rFonts w:ascii="Times New Roman" w:eastAsia="Calibri" w:hAnsi="Times New Roman" w:cs="Times New Roman"/>
          <w:sz w:val="26"/>
          <w:szCs w:val="26"/>
        </w:rPr>
        <w:t xml:space="preserve"> nhìn nhận</w:t>
      </w:r>
      <w:r w:rsidRPr="001A4094">
        <w:rPr>
          <w:rFonts w:ascii="Times New Roman" w:eastAsia="Calibri" w:hAnsi="Times New Roman" w:cs="Times New Roman"/>
          <w:sz w:val="26"/>
          <w:szCs w:val="26"/>
        </w:rPr>
        <w:t xml:space="preserve"> thêm rằng, khi Quyết định được ban hành, để thực hiện phải chờ thông tư hướng dẫn, có thông tư hướng dẫn rồi lại ra thông tư để sửa đổi thông tư khiến cho việc tiếp cận chính sách gặp rắc rối. Ngay cả quyết định hết thời gian thực hiện mà vẫn sửa đổi. Và khi kết thúc chương trình thì không có tổng kết chương trình để đánh giá hiệu quả của chính sách.</w:t>
      </w:r>
    </w:p>
    <w:p w:rsidR="00CF3143" w:rsidRPr="001A4094" w:rsidRDefault="00CF3143" w:rsidP="001A4094">
      <w:pPr>
        <w:widowControl w:val="0"/>
        <w:spacing w:after="0"/>
        <w:ind w:firstLine="567"/>
        <w:jc w:val="both"/>
        <w:rPr>
          <w:rFonts w:ascii="Times New Roman" w:eastAsia="Calibri" w:hAnsi="Times New Roman" w:cs="Times New Roman"/>
          <w:sz w:val="26"/>
          <w:szCs w:val="26"/>
        </w:rPr>
      </w:pPr>
      <w:r w:rsidRPr="001A4094">
        <w:rPr>
          <w:rFonts w:ascii="Times New Roman" w:eastAsia="Calibri" w:hAnsi="Times New Roman" w:cs="Times New Roman"/>
          <w:i/>
          <w:sz w:val="26"/>
          <w:szCs w:val="26"/>
        </w:rPr>
        <w:t>Bất hợp lý trong quy định về nguồn kinh phí thực hiện các chương trình:</w:t>
      </w:r>
      <w:r w:rsidRPr="001A4094">
        <w:rPr>
          <w:rFonts w:ascii="Times New Roman" w:eastAsia="Calibri" w:hAnsi="Times New Roman" w:cs="Times New Roman"/>
          <w:sz w:val="26"/>
          <w:szCs w:val="26"/>
        </w:rPr>
        <w:t xml:space="preserve"> Các chương trình được ban hành đều lấy nguồn vốn thực hiện từ các nguồn chính sau: Ngân sách Nhà nước; Quỹ phát triển khoa học và công nghệ; Huy động các nguồn tài chính, nguồn lực xã hội. Về bản chất, các nguồn quỹ này: không có nhiều, phải chi cho rất nhiều hoạt động, chương trình khác. Hơn nữa, đây là các hoạt động liên quan đến đầu tư mạo hiểm nên khó khăn trong việc tiến hành các thủ tục thanh quyết toán </w:t>
      </w:r>
      <w:r w:rsidRPr="001A4094">
        <w:rPr>
          <w:rFonts w:ascii="Times New Roman" w:eastAsia="Calibri" w:hAnsi="Times New Roman" w:cs="Times New Roman"/>
          <w:sz w:val="26"/>
          <w:szCs w:val="26"/>
        </w:rPr>
        <w:lastRenderedPageBreak/>
        <w:t xml:space="preserve">sau khi kết thúc hoạt động theo đúng quy định về chi tiêu cho KH&amp;CN sử dụng ngân sách Nhà nước: </w:t>
      </w:r>
      <w:r w:rsidRPr="001A4094">
        <w:rPr>
          <w:rFonts w:ascii="Times New Roman" w:eastAsia="Calibri" w:hAnsi="Times New Roman" w:cs="Times New Roman"/>
          <w:i/>
          <w:sz w:val="26"/>
          <w:szCs w:val="26"/>
        </w:rPr>
        <w:t>“Kinh phí thực hiện chương trình phải được sử dụng đúng mục đích và đảm bảo hiệu quả theo dự toán đã được phê duyệt và theo các quy định về quản lý tài chính hiện hành”</w:t>
      </w:r>
      <w:r w:rsidRPr="001A4094">
        <w:rPr>
          <w:rFonts w:ascii="Times New Roman" w:eastAsia="Calibri" w:hAnsi="Times New Roman" w:cs="Times New Roman"/>
          <w:sz w:val="26"/>
          <w:szCs w:val="26"/>
        </w:rPr>
        <w:t xml:space="preserve"> (Thông tư 19/2013/TT-BKHCN). Hơn nữa, trong thời điểm nền kinh tế khó khăn như hiện nay, Nhà nước đang thắt chặt chi tiêu dẫn đến tình trạng đã phê duyệt dự án vườn ươm mà không thể thực hiện trên thực tế (như dự án Xây dựng Vườn ươm cơ khí chế tạo của UBND thành phố Hà Nội). </w:t>
      </w:r>
    </w:p>
    <w:p w:rsidR="00CF3143" w:rsidRPr="001A4094" w:rsidRDefault="00CF3143" w:rsidP="001A4094">
      <w:pPr>
        <w:numPr>
          <w:ilvl w:val="0"/>
          <w:numId w:val="2"/>
        </w:numPr>
        <w:spacing w:after="0"/>
        <w:ind w:left="0" w:firstLine="567"/>
        <w:jc w:val="both"/>
        <w:rPr>
          <w:rFonts w:ascii="Times New Roman" w:eastAsia="Calibri" w:hAnsi="Times New Roman" w:cs="Times New Roman"/>
          <w:sz w:val="26"/>
          <w:szCs w:val="26"/>
        </w:rPr>
      </w:pPr>
      <w:r w:rsidRPr="001A4094">
        <w:rPr>
          <w:rFonts w:ascii="Times New Roman" w:eastAsia="Calibri" w:hAnsi="Times New Roman" w:cs="Times New Roman"/>
          <w:i/>
          <w:sz w:val="26"/>
          <w:szCs w:val="26"/>
        </w:rPr>
        <w:t>Thủ tục hành chính để thành lập doanh nghiệp KH&amp;CN còn nhiều và phức tạp.</w:t>
      </w:r>
      <w:r w:rsidRPr="001A4094">
        <w:rPr>
          <w:rFonts w:ascii="Times New Roman" w:eastAsia="Calibri" w:hAnsi="Times New Roman" w:cs="Times New Roman"/>
          <w:sz w:val="26"/>
          <w:szCs w:val="26"/>
        </w:rPr>
        <w:t xml:space="preserve"> Đã có doanh nghiệp thống kê được các thủ tục mà phải thực hiện liên quan đến Bộ Tài chính có 1.645 thủ tục hành chính, Bộ Tư pháp là 678 thủ tục, Bộ Lao động - Thương binh và Xã hội là 569 thủ tục</w:t>
      </w:r>
      <w:r w:rsidR="00B97C99" w:rsidRPr="001A4094">
        <w:rPr>
          <w:rFonts w:ascii="Times New Roman" w:eastAsia="Calibri" w:hAnsi="Times New Roman" w:cs="Times New Roman"/>
          <w:sz w:val="26"/>
          <w:szCs w:val="26"/>
        </w:rPr>
        <w:t xml:space="preserve"> [14]</w:t>
      </w:r>
      <w:r w:rsidRPr="001A4094">
        <w:rPr>
          <w:rFonts w:ascii="Times New Roman" w:eastAsia="Calibri" w:hAnsi="Times New Roman" w:cs="Times New Roman"/>
          <w:sz w:val="26"/>
          <w:szCs w:val="26"/>
        </w:rPr>
        <w:t>...</w:t>
      </w:r>
    </w:p>
    <w:p w:rsidR="00CF3143" w:rsidRPr="001A4094" w:rsidRDefault="00CF3143" w:rsidP="001A4094">
      <w:pPr>
        <w:numPr>
          <w:ilvl w:val="0"/>
          <w:numId w:val="2"/>
        </w:numPr>
        <w:spacing w:after="0"/>
        <w:ind w:left="0" w:firstLine="567"/>
        <w:jc w:val="both"/>
        <w:rPr>
          <w:rFonts w:ascii="Times New Roman" w:eastAsia="Calibri" w:hAnsi="Times New Roman" w:cs="Times New Roman"/>
          <w:sz w:val="26"/>
          <w:szCs w:val="26"/>
        </w:rPr>
      </w:pPr>
      <w:r w:rsidRPr="001A4094">
        <w:rPr>
          <w:rFonts w:ascii="Times New Roman" w:eastAsia="Calibri" w:hAnsi="Times New Roman" w:cs="Times New Roman"/>
          <w:i/>
          <w:sz w:val="26"/>
          <w:szCs w:val="26"/>
        </w:rPr>
        <w:t xml:space="preserve">Các hỗ trợ liên quan đến tài chính cho các vườn ươm doanh nghiệp công nghệ chưa được nhiều: </w:t>
      </w:r>
      <w:r w:rsidRPr="001A4094">
        <w:rPr>
          <w:rFonts w:ascii="Times New Roman" w:eastAsia="Calibri" w:hAnsi="Times New Roman" w:cs="Times New Roman"/>
          <w:sz w:val="26"/>
          <w:szCs w:val="26"/>
        </w:rPr>
        <w:t xml:space="preserve">Quá trình ươm tạo, thúc đẩy kinh doanh cho doanh nghiệp khởi nghiệp là quá trình quan trọng nhằm hỗ trợ giảm thiểu rủi ro trong việc phát triển doanh nghiệp, trong đó bao gồm các hoạt động như huấn luyện, tập huấn, chia sẻ thông tin, kết nối với đối tác và nhà đầu tư, truyền thông nâng cao nhận thức về khởi nghiệp thì lại chưa có chính sách thực sự hỗ trợ quá trình này. Chương trình 592, được coi là chương trình gần nhất với ươm tạo doanh nghiệp KH&amp;CN cũng chỉ hỗ trợ hoạt động tư vấn cho cơ sở ươm tạo, dự án ươm tạo doanh nghiệp KH&amp;CN và hỗ trợ kinh phí thuê chuyên gia nước ngoài chứ chưa có kinh phí hỗ trợ cho các hoạt động chủ yếu của một quá trình ươm tạo doanh nghiệp khởi nghiệp hoàn chỉnh. </w:t>
      </w:r>
    </w:p>
    <w:p w:rsidR="00CF3143" w:rsidRPr="001A4094" w:rsidRDefault="00CF3143" w:rsidP="001A4094">
      <w:pPr>
        <w:numPr>
          <w:ilvl w:val="0"/>
          <w:numId w:val="2"/>
        </w:numPr>
        <w:spacing w:after="0"/>
        <w:ind w:left="0" w:firstLine="567"/>
        <w:jc w:val="both"/>
        <w:rPr>
          <w:rFonts w:ascii="Times New Roman" w:eastAsia="Calibri" w:hAnsi="Times New Roman" w:cs="Times New Roman"/>
          <w:sz w:val="26"/>
          <w:szCs w:val="26"/>
        </w:rPr>
      </w:pPr>
      <w:r w:rsidRPr="001A4094">
        <w:rPr>
          <w:rFonts w:ascii="Times New Roman" w:eastAsia="Calibri" w:hAnsi="Times New Roman" w:cs="Times New Roman"/>
          <w:i/>
          <w:sz w:val="26"/>
          <w:szCs w:val="26"/>
        </w:rPr>
        <w:t>Không có quỹ nào của Nhà nước có bản chất và cơ chế hoạt động như một quỹ đầu tư mạo hiểm:</w:t>
      </w:r>
      <w:r w:rsidRPr="001A4094">
        <w:rPr>
          <w:rFonts w:ascii="Times New Roman" w:eastAsia="Calibri" w:hAnsi="Times New Roman" w:cs="Times New Roman"/>
          <w:sz w:val="26"/>
          <w:szCs w:val="26"/>
        </w:rPr>
        <w:t xml:space="preserve"> Trong hơn 10 năm qua, Nhà nước đã có một số quỹ hỗ trợ việc đưa ra thị trường các kết quả nghiên cứu phát triển của các tổ chức nhà nước và tư nhân, như Quỹ Phát triển Khoa học Công nghệ Quốc gia (NAFOSTED), Quỹ Đổi mới công nghệ quốc gia (NATIF)... có những đóng góp ý nghĩa cho việc hình thành các doanh nghiệp mới từ việc triển khai ứng dụng các kết quả nghiên cứu khoa học công nghệ. Tuy nhiên, không quỹ nào có cơ chế hoạt động như một quỹ mạo hiểm - nhân tố thiết yếu cho khởi nghiệp kinh doanh công nghệ trong điều kiện kinh tế hiện đại ngày nay. Cũng trong thời kỳ đó các doanh nghiệp khởi nghiệp thành công tại Việt Nam cơ bản là nhờ vào nguồn tài chính của các quỹ đầu tư mạo hiểm của nước ngoài. Các tổ chức hỗ trợ của Nhà nước nêu trên, với nguyên tắc “bảo toàn vốn”, cộng thêm cơ chế và thủ tục phức tạp, đã không thể có tác động hiệu quả tới phong trào khởi nghiệp của Việt Nam mà bản chất là trên cơ sở đầu tư mạo hiểm với tỷ lệ rủi ro cao, hoặc rất cao như là sự đánh đổi cho kỳ vọng lợi nhuận lớn. Cụ thể, hiện nay hoạt động “đầu tư mạo hiểm” vẫn chưa từng được định nghĩa trên các văn bản pháp luật, cũng chưa có cơ chế quản lý, khuyến khích phát triển các “quỹ đầu tư mạo hiểm”, “tổ chức đầu tư mạo hiểm”, “cá nhân đầu tư mạo hiểm”. Chính vì vậy chưa hề có các quỹ đầu tư mạo hiểm được thành lập tại Việt Nam, kể cả các quỹ đầu tư của nước ngoài cũng thành lập quỹ tại các thiên đường thuế và chỉ thành lập văn phòng đại diện ở Việt Nam. Các luật về </w:t>
      </w:r>
      <w:r w:rsidRPr="001A4094">
        <w:rPr>
          <w:rFonts w:ascii="Times New Roman" w:eastAsia="Calibri" w:hAnsi="Times New Roman" w:cs="Times New Roman"/>
          <w:sz w:val="26"/>
          <w:szCs w:val="26"/>
        </w:rPr>
        <w:lastRenderedPageBreak/>
        <w:t>thuế của Việt Nam cũng chưa khuyến khích hoạt động đầu tư mạo hiểm. Ví dụ, do Việt Nam chưa có thuế thu nhập thặng dư, nên đối với nhà đầu tư cá nhân đầu tư cho khởi nghiệp, khi thoái vốn, họ sẽ bị thu thuế rất cao cho khoản đầu tư có lời và không được tính theo phương pháp bù trừ cho các đầu tư lỗ. Trong khi đó, do tính chất của hoạt động đầu tư mạo hiểm, tỷ lệ thất bại cao hơn nhiều so với tỷ lệ thành công (chỉ khoảng 3-10%). Quy định của Bộ luật hình sự về "tội thiếu trách nhiệm gây thiệt hại đến tài sản của Nhà nước", "tội lập quỹ trái phép", "tội thiếu trách nhiệm gây hậu quả nghiêm trọng" và các quy định về “bảo toàn và gia tăng giá trị vốn nhà nước đầu tư vào doanh nghiệp” tại Luật Ngân sách nhà nước và Luật Quản lý, sử dụng vốn nhà nước đầu tư vào sản xuất, kinh doanh tại doanh nghiệp cũng trở thành rào cản vô hình cho việc nhà nước đầu tư vào việc ươm tạo và phát triển doanh nghiệp khởi nghiệp.</w:t>
      </w:r>
    </w:p>
    <w:p w:rsidR="00CF3143" w:rsidRPr="001A4094" w:rsidRDefault="00CF3143" w:rsidP="001A4094">
      <w:pPr>
        <w:spacing w:after="0"/>
        <w:ind w:firstLine="567"/>
        <w:rPr>
          <w:rFonts w:ascii="Times New Roman" w:hAnsi="Times New Roman" w:cs="Times New Roman"/>
          <w:sz w:val="26"/>
          <w:szCs w:val="26"/>
        </w:rPr>
      </w:pPr>
    </w:p>
    <w:p w:rsidR="000D56EC" w:rsidRPr="001A4094" w:rsidRDefault="000D56EC" w:rsidP="001A4094">
      <w:pPr>
        <w:pStyle w:val="Heading1"/>
        <w:spacing w:before="0"/>
        <w:ind w:firstLine="567"/>
        <w:rPr>
          <w:rFonts w:cs="Times New Roman"/>
          <w:sz w:val="26"/>
          <w:szCs w:val="26"/>
        </w:rPr>
      </w:pPr>
      <w:r w:rsidRPr="001A4094">
        <w:rPr>
          <w:rFonts w:cs="Times New Roman"/>
          <w:sz w:val="26"/>
          <w:szCs w:val="26"/>
        </w:rPr>
        <w:t>4. Kết</w:t>
      </w:r>
      <w:r w:rsidR="002D3E2D" w:rsidRPr="001A4094">
        <w:rPr>
          <w:rFonts w:cs="Times New Roman"/>
          <w:sz w:val="26"/>
          <w:szCs w:val="26"/>
        </w:rPr>
        <w:t xml:space="preserve"> luận</w:t>
      </w:r>
    </w:p>
    <w:p w:rsidR="00F87611" w:rsidRPr="001A4094" w:rsidRDefault="000D56EC" w:rsidP="001A4094">
      <w:pPr>
        <w:spacing w:after="0"/>
        <w:ind w:firstLine="567"/>
        <w:jc w:val="both"/>
        <w:rPr>
          <w:rFonts w:ascii="Times New Roman" w:eastAsia="Calibri" w:hAnsi="Times New Roman" w:cs="Times New Roman"/>
          <w:b/>
          <w:sz w:val="26"/>
          <w:szCs w:val="26"/>
        </w:rPr>
      </w:pPr>
      <w:r w:rsidRPr="001A4094">
        <w:rPr>
          <w:rFonts w:ascii="Times New Roman" w:hAnsi="Times New Roman" w:cs="Times New Roman"/>
          <w:sz w:val="26"/>
          <w:szCs w:val="26"/>
        </w:rPr>
        <w:tab/>
      </w:r>
    </w:p>
    <w:p w:rsidR="00963B25" w:rsidRPr="001A4094" w:rsidRDefault="00963B25" w:rsidP="001A4094">
      <w:pPr>
        <w:tabs>
          <w:tab w:val="left" w:pos="284"/>
        </w:tabs>
        <w:spacing w:after="0"/>
        <w:ind w:firstLine="567"/>
        <w:jc w:val="both"/>
        <w:rPr>
          <w:rFonts w:ascii="Times New Roman" w:eastAsia="Calibri" w:hAnsi="Times New Roman" w:cs="Times New Roman"/>
          <w:color w:val="000000"/>
          <w:sz w:val="26"/>
          <w:szCs w:val="26"/>
          <w:lang w:val="en-GB"/>
        </w:rPr>
      </w:pPr>
      <w:r w:rsidRPr="001A4094">
        <w:rPr>
          <w:rFonts w:ascii="Times New Roman" w:eastAsia="Calibri" w:hAnsi="Times New Roman" w:cs="Times New Roman"/>
          <w:color w:val="000000"/>
          <w:sz w:val="26"/>
          <w:szCs w:val="26"/>
          <w:lang w:val="en-GB"/>
        </w:rPr>
        <w:t>Á</w:t>
      </w:r>
      <w:r w:rsidRPr="001A4094">
        <w:rPr>
          <w:rFonts w:ascii="Times New Roman" w:eastAsia="Calibri" w:hAnsi="Times New Roman" w:cs="Times New Roman"/>
          <w:color w:val="000000"/>
          <w:sz w:val="26"/>
          <w:szCs w:val="26"/>
          <w:lang w:val="vi-VN"/>
        </w:rPr>
        <w:t>p lực cạnh tranh của quá trình hội nhập kinh tế thế giới và xu thế phát triển KH</w:t>
      </w:r>
      <w:r w:rsidRPr="001A4094">
        <w:rPr>
          <w:rFonts w:ascii="Times New Roman" w:eastAsia="Calibri" w:hAnsi="Times New Roman" w:cs="Times New Roman"/>
          <w:color w:val="000000"/>
          <w:sz w:val="26"/>
          <w:szCs w:val="26"/>
          <w:lang w:val="en-GB"/>
        </w:rPr>
        <w:t>&amp;</w:t>
      </w:r>
      <w:r w:rsidRPr="001A4094">
        <w:rPr>
          <w:rFonts w:ascii="Times New Roman" w:eastAsia="Calibri" w:hAnsi="Times New Roman" w:cs="Times New Roman"/>
          <w:color w:val="000000"/>
          <w:sz w:val="26"/>
          <w:szCs w:val="26"/>
          <w:lang w:val="vi-VN"/>
        </w:rPr>
        <w:t xml:space="preserve">CN của </w:t>
      </w:r>
      <w:r w:rsidRPr="001A4094">
        <w:rPr>
          <w:rFonts w:ascii="Times New Roman" w:eastAsia="Calibri" w:hAnsi="Times New Roman" w:cs="Times New Roman"/>
          <w:color w:val="000000"/>
          <w:sz w:val="26"/>
          <w:szCs w:val="26"/>
          <w:lang w:val="en-GB"/>
        </w:rPr>
        <w:t>thế giới</w:t>
      </w:r>
      <w:r w:rsidRPr="001A4094">
        <w:rPr>
          <w:rFonts w:ascii="Times New Roman" w:eastAsia="Calibri" w:hAnsi="Times New Roman" w:cs="Times New Roman"/>
          <w:color w:val="000000"/>
          <w:sz w:val="26"/>
          <w:szCs w:val="26"/>
          <w:lang w:val="vi-VN"/>
        </w:rPr>
        <w:t xml:space="preserve"> là một trong những động lực quan trọng đối với sự hình thành và phát triển vườn ươm doanh nghiệp công nghệ</w:t>
      </w:r>
      <w:r w:rsidRPr="001A4094">
        <w:rPr>
          <w:rFonts w:ascii="Times New Roman" w:eastAsia="Calibri" w:hAnsi="Times New Roman" w:cs="Times New Roman"/>
          <w:color w:val="000000"/>
          <w:sz w:val="26"/>
          <w:szCs w:val="26"/>
          <w:lang w:val="en-GB"/>
        </w:rPr>
        <w:t xml:space="preserve"> tại Việt Nam</w:t>
      </w:r>
      <w:r w:rsidRPr="001A4094">
        <w:rPr>
          <w:rFonts w:ascii="Times New Roman" w:eastAsia="Calibri" w:hAnsi="Times New Roman" w:cs="Times New Roman"/>
          <w:color w:val="000000"/>
          <w:sz w:val="26"/>
          <w:szCs w:val="26"/>
          <w:lang w:val="vi-VN"/>
        </w:rPr>
        <w:t xml:space="preserve">. Đây là một đòi hỏi của thực tế </w:t>
      </w:r>
      <w:r w:rsidRPr="001A4094">
        <w:rPr>
          <w:rFonts w:ascii="Times New Roman" w:eastAsia="Calibri" w:hAnsi="Times New Roman" w:cs="Times New Roman"/>
          <w:color w:val="000000"/>
          <w:sz w:val="26"/>
          <w:szCs w:val="26"/>
          <w:lang w:val="en-GB"/>
        </w:rPr>
        <w:t xml:space="preserve">hoàn toàn </w:t>
      </w:r>
      <w:r w:rsidRPr="001A4094">
        <w:rPr>
          <w:rFonts w:ascii="Times New Roman" w:eastAsia="Calibri" w:hAnsi="Times New Roman" w:cs="Times New Roman"/>
          <w:color w:val="000000"/>
          <w:sz w:val="26"/>
          <w:szCs w:val="26"/>
          <w:lang w:val="vi-VN"/>
        </w:rPr>
        <w:t>khách quan.</w:t>
      </w:r>
      <w:r w:rsidRPr="001A4094">
        <w:rPr>
          <w:rFonts w:ascii="Times New Roman" w:eastAsia="Calibri" w:hAnsi="Times New Roman" w:cs="Times New Roman"/>
          <w:color w:val="000000"/>
          <w:sz w:val="26"/>
          <w:szCs w:val="26"/>
          <w:lang w:val="en-GB"/>
        </w:rPr>
        <w:t xml:space="preserve"> Tuy nhiên, với những điều kiện về năng lực quản lý, cơ sở vật chất, môi trường kinh doanh,…và đặc biệt là khuôn khổ pháp lý của Việt Nam đối với hoạt động ươm tạo doanh nghiệp công nghệ thì còn tồn tại nhiều hạn chế, bất cập. Ý thức được tầm quan trọng của hoạt động ươm tạo doanh nhiệp, nhất là ươm tạo doanh nghiệp công nghệ đối với nước ta vào giai đoạn hiện nay, bài nghiên cứu đã đánh giá, phân tích những chính sách hiện hành và những ưu, nhược điểm của các chính sách này đến hoạt động ươm tạo doanh nghiệp công nghệ của Việt Nam. Căn cứ vào đó, có thể có những định hướng chiến lược để hoàn thiện khung pháp lý, hỗ trợ sự phát triển của hoạt động ươm tạo này tại Việ</w:t>
      </w:r>
      <w:r w:rsidR="008C75AF" w:rsidRPr="001A4094">
        <w:rPr>
          <w:rFonts w:ascii="Times New Roman" w:eastAsia="Calibri" w:hAnsi="Times New Roman" w:cs="Times New Roman"/>
          <w:color w:val="000000"/>
          <w:sz w:val="26"/>
          <w:szCs w:val="26"/>
          <w:lang w:val="en-GB"/>
        </w:rPr>
        <w:t>t Nam trong tương lai.</w:t>
      </w:r>
    </w:p>
    <w:p w:rsidR="00F87611" w:rsidRPr="001A4094" w:rsidRDefault="00F87611" w:rsidP="001A4094">
      <w:pPr>
        <w:spacing w:after="0"/>
        <w:ind w:firstLine="567"/>
        <w:jc w:val="both"/>
        <w:rPr>
          <w:rFonts w:ascii="Times New Roman" w:hAnsi="Times New Roman" w:cs="Times New Roman"/>
          <w:sz w:val="26"/>
          <w:szCs w:val="26"/>
        </w:rPr>
      </w:pPr>
    </w:p>
    <w:p w:rsidR="00710E2E" w:rsidRPr="001A4094" w:rsidRDefault="00757320" w:rsidP="001A4094">
      <w:pPr>
        <w:pStyle w:val="Heading1"/>
        <w:spacing w:before="0" w:after="240"/>
        <w:rPr>
          <w:rFonts w:cs="Times New Roman"/>
          <w:sz w:val="26"/>
          <w:szCs w:val="26"/>
        </w:rPr>
      </w:pPr>
      <w:r w:rsidRPr="001A4094">
        <w:rPr>
          <w:rFonts w:cs="Times New Roman"/>
          <w:sz w:val="26"/>
          <w:szCs w:val="26"/>
        </w:rPr>
        <w:t>TÀI LIỆU THAM KHẢO</w:t>
      </w:r>
    </w:p>
    <w:p w:rsidR="00F60462" w:rsidRPr="001A4094" w:rsidRDefault="00784DF5" w:rsidP="001A4094">
      <w:pPr>
        <w:pStyle w:val="FootnoteText"/>
        <w:spacing w:line="276" w:lineRule="auto"/>
        <w:jc w:val="both"/>
        <w:rPr>
          <w:rFonts w:ascii="Times New Roman" w:hAnsi="Times New Roman"/>
          <w:sz w:val="26"/>
          <w:szCs w:val="26"/>
        </w:rPr>
      </w:pPr>
      <w:r w:rsidRPr="001A4094">
        <w:rPr>
          <w:rFonts w:ascii="Times New Roman" w:hAnsi="Times New Roman"/>
          <w:sz w:val="26"/>
          <w:szCs w:val="26"/>
        </w:rPr>
        <w:t xml:space="preserve">[1] </w:t>
      </w:r>
      <w:r w:rsidR="00F60462" w:rsidRPr="001A4094">
        <w:rPr>
          <w:rFonts w:ascii="Times New Roman" w:hAnsi="Times New Roman"/>
          <w:sz w:val="26"/>
          <w:szCs w:val="26"/>
        </w:rPr>
        <w:t>Bộ Khoa học và Công nghệ, Thông tư số 16/2014/TT-BKHCN ngày 13/6/2014 của Bộ trưởng Bộ Khoa học và Công nghệ quy định về điều kiện thành lập, hoạt động của tổ chức trung gian của thị trường khoa học và công nghệ</w:t>
      </w:r>
      <w:r w:rsidR="007D77E5" w:rsidRPr="001A4094">
        <w:rPr>
          <w:rFonts w:ascii="Times New Roman" w:hAnsi="Times New Roman"/>
          <w:sz w:val="26"/>
          <w:szCs w:val="26"/>
        </w:rPr>
        <w:t>, 2014, Hà Nội.</w:t>
      </w:r>
    </w:p>
    <w:p w:rsidR="00784DF5" w:rsidRPr="001A4094" w:rsidRDefault="00784DF5" w:rsidP="001A4094">
      <w:pPr>
        <w:pStyle w:val="FootnoteText"/>
        <w:spacing w:line="276" w:lineRule="auto"/>
        <w:jc w:val="both"/>
        <w:rPr>
          <w:rFonts w:ascii="Times New Roman" w:hAnsi="Times New Roman"/>
          <w:sz w:val="26"/>
          <w:szCs w:val="26"/>
        </w:rPr>
      </w:pPr>
      <w:r w:rsidRPr="001A4094">
        <w:rPr>
          <w:rFonts w:ascii="Times New Roman" w:hAnsi="Times New Roman"/>
          <w:sz w:val="26"/>
          <w:szCs w:val="26"/>
        </w:rPr>
        <w:t>[2] Quốc hội, Luật Công nghệ cao số 21/2008/QH12 ngày 13/11/2008, 2008, Hà Nội.</w:t>
      </w:r>
    </w:p>
    <w:p w:rsidR="00784DF5" w:rsidRPr="001A4094" w:rsidRDefault="00784DF5" w:rsidP="001A4094">
      <w:pPr>
        <w:pStyle w:val="FootnoteText"/>
        <w:spacing w:line="276" w:lineRule="auto"/>
        <w:jc w:val="both"/>
        <w:rPr>
          <w:rFonts w:ascii="Times New Roman" w:hAnsi="Times New Roman"/>
          <w:sz w:val="26"/>
          <w:szCs w:val="26"/>
        </w:rPr>
      </w:pPr>
      <w:r w:rsidRPr="001A4094">
        <w:rPr>
          <w:rFonts w:ascii="Times New Roman" w:hAnsi="Times New Roman"/>
          <w:sz w:val="26"/>
          <w:szCs w:val="26"/>
        </w:rPr>
        <w:t>[3] Bộ Khoa học và Công nghệ, Thông tư số 27/2013/TT-BKHCN ngày 17/12/2013 của Bộ trưởng Bộ Khoa học và Công nghệ quy định các điều kiện đối với cơ sở ươm tạo công nghệ cao, ươm tạo doanh nghiệp công nghệ cao và thẩm quyền, trình tự, thủ tục cấp giấy chứng nhận cơ sở ươm tạo công nghệ cao, ươm tạo doanh nghiệp công nghệ cao.</w:t>
      </w:r>
    </w:p>
    <w:p w:rsidR="00784DF5" w:rsidRPr="001A4094" w:rsidRDefault="00784DF5" w:rsidP="001A4094">
      <w:pPr>
        <w:pStyle w:val="FootnoteText"/>
        <w:spacing w:line="276" w:lineRule="auto"/>
        <w:jc w:val="both"/>
        <w:rPr>
          <w:rFonts w:ascii="Arial" w:hAnsi="Arial" w:cs="Arial"/>
          <w:color w:val="000000"/>
          <w:sz w:val="26"/>
          <w:szCs w:val="26"/>
          <w:shd w:val="clear" w:color="auto" w:fill="FFFFFF"/>
        </w:rPr>
      </w:pPr>
      <w:r w:rsidRPr="001A4094">
        <w:rPr>
          <w:rFonts w:ascii="Times New Roman" w:hAnsi="Times New Roman"/>
          <w:sz w:val="26"/>
          <w:szCs w:val="26"/>
        </w:rPr>
        <w:t>[4] Quốc hội, Luật chuyển giao công nghệ số 80/2006/QH 11 ngày 29/11/2006, 2006, Hà Nội.</w:t>
      </w:r>
      <w:r w:rsidRPr="001A4094">
        <w:rPr>
          <w:rFonts w:ascii="Arial" w:hAnsi="Arial" w:cs="Arial"/>
          <w:color w:val="000000"/>
          <w:sz w:val="26"/>
          <w:szCs w:val="26"/>
          <w:shd w:val="clear" w:color="auto" w:fill="FFFFFF"/>
        </w:rPr>
        <w:t xml:space="preserve"> </w:t>
      </w:r>
    </w:p>
    <w:p w:rsidR="00B640D2" w:rsidRPr="001A4094" w:rsidRDefault="00B640D2" w:rsidP="001A4094">
      <w:pPr>
        <w:pStyle w:val="FootnoteText"/>
        <w:spacing w:line="276" w:lineRule="auto"/>
        <w:jc w:val="both"/>
        <w:rPr>
          <w:rFonts w:ascii="Times New Roman" w:hAnsi="Times New Roman"/>
          <w:sz w:val="26"/>
          <w:szCs w:val="26"/>
        </w:rPr>
      </w:pPr>
      <w:r w:rsidRPr="001A4094">
        <w:rPr>
          <w:rFonts w:ascii="Times New Roman" w:hAnsi="Times New Roman"/>
          <w:sz w:val="26"/>
          <w:szCs w:val="26"/>
        </w:rPr>
        <w:lastRenderedPageBreak/>
        <w:t xml:space="preserve">[5] Thủ tướng Chính phủ, Quyết định số 418/QĐ-TTg ngày 11/4/2012 </w:t>
      </w:r>
      <w:r w:rsidR="00FF5D98" w:rsidRPr="001A4094">
        <w:rPr>
          <w:rFonts w:ascii="Times New Roman" w:hAnsi="Times New Roman"/>
          <w:sz w:val="26"/>
          <w:szCs w:val="26"/>
        </w:rPr>
        <w:t>về việc P</w:t>
      </w:r>
      <w:r w:rsidRPr="001A4094">
        <w:rPr>
          <w:rFonts w:ascii="Times New Roman" w:hAnsi="Times New Roman"/>
          <w:sz w:val="26"/>
          <w:szCs w:val="26"/>
        </w:rPr>
        <w:t>hê duyệt Chiến lược phát triển khoa học và công nghệ  giai đoạn 2011 – 2020, 2012, Hà Nội.</w:t>
      </w:r>
    </w:p>
    <w:p w:rsidR="00A917F5" w:rsidRPr="001A4094" w:rsidRDefault="00A917F5" w:rsidP="001A4094">
      <w:pPr>
        <w:pStyle w:val="FootnoteText"/>
        <w:spacing w:line="276" w:lineRule="auto"/>
        <w:jc w:val="both"/>
        <w:rPr>
          <w:rFonts w:ascii="Times New Roman" w:hAnsi="Times New Roman"/>
          <w:bCs/>
          <w:spacing w:val="-2"/>
          <w:sz w:val="26"/>
          <w:szCs w:val="26"/>
          <w:lang w:val="it-IT"/>
        </w:rPr>
      </w:pPr>
      <w:r w:rsidRPr="001A4094">
        <w:rPr>
          <w:rFonts w:ascii="Times New Roman" w:hAnsi="Times New Roman"/>
          <w:bCs/>
          <w:spacing w:val="-2"/>
          <w:sz w:val="26"/>
          <w:szCs w:val="26"/>
          <w:lang w:val="it-IT"/>
        </w:rPr>
        <w:t>[6] Chính phủ, Nghị định số 118/2015/NĐ-CP</w:t>
      </w:r>
      <w:r w:rsidRPr="001A4094">
        <w:rPr>
          <w:rFonts w:ascii="Times New Roman" w:hAnsi="Times New Roman"/>
          <w:b/>
          <w:bCs/>
          <w:i/>
          <w:spacing w:val="-2"/>
          <w:sz w:val="26"/>
          <w:szCs w:val="26"/>
          <w:lang w:val="it-IT"/>
        </w:rPr>
        <w:t xml:space="preserve"> </w:t>
      </w:r>
      <w:r w:rsidRPr="001A4094">
        <w:rPr>
          <w:rFonts w:ascii="Times New Roman" w:hAnsi="Times New Roman"/>
          <w:bCs/>
          <w:spacing w:val="-2"/>
          <w:sz w:val="26"/>
          <w:szCs w:val="26"/>
          <w:lang w:val="it-IT"/>
        </w:rPr>
        <w:t xml:space="preserve"> ngày 12/11/2015 của Chính phủ Quy định chi tiết và hướng dẫn thi hành một số điều của Luật Đầu tư, 2015, Hà Nội.</w:t>
      </w:r>
    </w:p>
    <w:p w:rsidR="005455F3" w:rsidRPr="001A4094" w:rsidRDefault="005455F3" w:rsidP="001A4094">
      <w:pPr>
        <w:pStyle w:val="FootnoteText"/>
        <w:spacing w:line="276" w:lineRule="auto"/>
        <w:jc w:val="both"/>
        <w:rPr>
          <w:rFonts w:ascii="Times New Roman" w:hAnsi="Times New Roman"/>
          <w:sz w:val="26"/>
          <w:szCs w:val="26"/>
        </w:rPr>
      </w:pPr>
      <w:r w:rsidRPr="001A4094">
        <w:rPr>
          <w:rFonts w:ascii="Times New Roman" w:hAnsi="Times New Roman"/>
          <w:sz w:val="26"/>
          <w:szCs w:val="26"/>
        </w:rPr>
        <w:t>[7] Chính phủ, Nghị định 87/2010/NĐ-CP của Chính phủ ngày 13/08/2010 về Quy định chi tiết thi hành một số điều của Luật thuế xuất khẩu, thuế nhập khẩu, 2010, Hà Nội.</w:t>
      </w:r>
    </w:p>
    <w:p w:rsidR="005455F3" w:rsidRPr="001A4094" w:rsidRDefault="00FF5D98" w:rsidP="001A4094">
      <w:pPr>
        <w:pStyle w:val="FootnoteText"/>
        <w:spacing w:line="276" w:lineRule="auto"/>
        <w:jc w:val="both"/>
        <w:rPr>
          <w:rFonts w:ascii="Times New Roman" w:hAnsi="Times New Roman"/>
          <w:sz w:val="26"/>
          <w:szCs w:val="26"/>
        </w:rPr>
      </w:pPr>
      <w:r w:rsidRPr="001A4094">
        <w:rPr>
          <w:rFonts w:ascii="Times New Roman" w:hAnsi="Times New Roman"/>
          <w:sz w:val="26"/>
          <w:szCs w:val="26"/>
        </w:rPr>
        <w:t xml:space="preserve">[8] Thủ tướng Chính phủ, Quyết định số 677/QĐ-TTg ngày 10/5/2011 về việc Phê duyệt Chương trình đổi mới công nghệ quốc gia đến năm 2020, 2011, Hà Nội. </w:t>
      </w:r>
    </w:p>
    <w:p w:rsidR="00FF5D98" w:rsidRPr="001A4094" w:rsidRDefault="00FE1F16" w:rsidP="001A4094">
      <w:pPr>
        <w:pStyle w:val="FootnoteText"/>
        <w:spacing w:line="276" w:lineRule="auto"/>
        <w:jc w:val="both"/>
        <w:rPr>
          <w:rFonts w:ascii="Times New Roman" w:hAnsi="Times New Roman"/>
          <w:sz w:val="26"/>
          <w:szCs w:val="26"/>
        </w:rPr>
      </w:pPr>
      <w:r w:rsidRPr="001A4094">
        <w:rPr>
          <w:rFonts w:ascii="Times New Roman" w:hAnsi="Times New Roman"/>
          <w:sz w:val="26"/>
          <w:szCs w:val="26"/>
        </w:rPr>
        <w:t xml:space="preserve">[9] Thủ tướng Chính phủ,  Quyết định số 592/QĐ-TTg </w:t>
      </w:r>
      <w:r w:rsidR="00943882" w:rsidRPr="001A4094">
        <w:rPr>
          <w:rFonts w:ascii="Times New Roman" w:hAnsi="Times New Roman"/>
          <w:sz w:val="26"/>
          <w:szCs w:val="26"/>
        </w:rPr>
        <w:t>ngày 22/5/2012</w:t>
      </w:r>
      <w:r w:rsidRPr="001A4094">
        <w:rPr>
          <w:rFonts w:ascii="Times New Roman" w:hAnsi="Times New Roman"/>
          <w:sz w:val="26"/>
          <w:szCs w:val="26"/>
        </w:rPr>
        <w:t>về Phê duyệt Chương trình hỗ trợ phát triển doanh nghiệp khoa học và công nghệ và tổ chức khoa học và công nghệ công lập thực hiện cơ chế tự chủ, tự chịu trách nhiệm, 2012, Hà Nội.</w:t>
      </w:r>
    </w:p>
    <w:p w:rsidR="00BC3765" w:rsidRPr="001A4094" w:rsidRDefault="00BC3765" w:rsidP="001A4094">
      <w:pPr>
        <w:pStyle w:val="FootnoteText"/>
        <w:spacing w:line="276" w:lineRule="auto"/>
        <w:jc w:val="both"/>
        <w:rPr>
          <w:rFonts w:ascii="Times New Roman" w:hAnsi="Times New Roman"/>
          <w:sz w:val="26"/>
          <w:szCs w:val="26"/>
        </w:rPr>
      </w:pPr>
      <w:r w:rsidRPr="001A4094">
        <w:rPr>
          <w:rFonts w:ascii="Times New Roman" w:hAnsi="Times New Roman"/>
          <w:sz w:val="26"/>
          <w:szCs w:val="26"/>
        </w:rPr>
        <w:t xml:space="preserve">[10] Thủ tướng Chính phủ, Quyết định số 1381/QĐ-TTg </w:t>
      </w:r>
      <w:r w:rsidR="00943882" w:rsidRPr="001A4094">
        <w:rPr>
          <w:rFonts w:ascii="Times New Roman" w:hAnsi="Times New Roman"/>
          <w:sz w:val="26"/>
          <w:szCs w:val="26"/>
        </w:rPr>
        <w:t>ngày 12/7/2016</w:t>
      </w:r>
      <w:r w:rsidRPr="001A4094">
        <w:rPr>
          <w:rFonts w:ascii="Times New Roman" w:hAnsi="Times New Roman"/>
          <w:sz w:val="26"/>
          <w:szCs w:val="26"/>
        </w:rPr>
        <w:t>về Sửa đổi, bổ sung một số nội dung của Quyết định số 592/QĐ-TTg ngày 22 tháng 5 năm 2012 của Thủ tướng Chính phủ, 2016, Hà Nội.</w:t>
      </w:r>
    </w:p>
    <w:p w:rsidR="00B640D2" w:rsidRPr="001A4094" w:rsidRDefault="00943882" w:rsidP="001A4094">
      <w:pPr>
        <w:pStyle w:val="FootnoteText"/>
        <w:spacing w:line="276" w:lineRule="auto"/>
        <w:jc w:val="both"/>
        <w:rPr>
          <w:rFonts w:ascii="Times New Roman" w:hAnsi="Times New Roman"/>
          <w:sz w:val="26"/>
          <w:szCs w:val="26"/>
        </w:rPr>
      </w:pPr>
      <w:r w:rsidRPr="001A4094">
        <w:rPr>
          <w:rFonts w:ascii="Times New Roman" w:hAnsi="Times New Roman"/>
          <w:sz w:val="26"/>
          <w:szCs w:val="26"/>
        </w:rPr>
        <w:t>[11] Thủ tướng Chính phủ</w:t>
      </w:r>
      <w:r w:rsidR="00401E96" w:rsidRPr="001A4094">
        <w:rPr>
          <w:rFonts w:ascii="Times New Roman" w:hAnsi="Times New Roman"/>
          <w:sz w:val="26"/>
          <w:szCs w:val="26"/>
        </w:rPr>
        <w:t>,</w:t>
      </w:r>
      <w:r w:rsidRPr="001A4094">
        <w:rPr>
          <w:rFonts w:ascii="Times New Roman" w:hAnsi="Times New Roman"/>
          <w:sz w:val="26"/>
          <w:szCs w:val="26"/>
        </w:rPr>
        <w:t xml:space="preserve"> Quyết định số 2075/QĐ-TTg ngày 8/11/2013 về việc Phê duyệt Chương trình phát triển thị trường khoa học và công nghệ đến năm 2020</w:t>
      </w:r>
      <w:r w:rsidR="00401E96" w:rsidRPr="001A4094">
        <w:rPr>
          <w:rFonts w:ascii="Times New Roman" w:hAnsi="Times New Roman"/>
          <w:sz w:val="26"/>
          <w:szCs w:val="26"/>
        </w:rPr>
        <w:t>, 2013, Hà Nội.</w:t>
      </w:r>
    </w:p>
    <w:p w:rsidR="00B640D2" w:rsidRPr="001A4094" w:rsidRDefault="00401E96" w:rsidP="001A4094">
      <w:pPr>
        <w:pStyle w:val="FootnoteText"/>
        <w:spacing w:line="276" w:lineRule="auto"/>
        <w:jc w:val="both"/>
        <w:rPr>
          <w:rFonts w:ascii="Times New Roman" w:hAnsi="Times New Roman"/>
          <w:sz w:val="26"/>
          <w:szCs w:val="26"/>
        </w:rPr>
      </w:pPr>
      <w:r w:rsidRPr="001A4094">
        <w:rPr>
          <w:rFonts w:ascii="Times New Roman" w:hAnsi="Times New Roman"/>
          <w:sz w:val="26"/>
          <w:szCs w:val="26"/>
        </w:rPr>
        <w:t>[12] Quốc hội, Nghị quyết số 142/2016/QH13 ngày 12/04/2016 về Kế hoạch phát triển kinh tế - xã hội 5 năm 2016-2020, 2016, Hà Nội.</w:t>
      </w:r>
    </w:p>
    <w:p w:rsidR="00401E96" w:rsidRPr="001A4094" w:rsidRDefault="00401E96" w:rsidP="001A4094">
      <w:pPr>
        <w:pStyle w:val="FootnoteText"/>
        <w:spacing w:line="276" w:lineRule="auto"/>
        <w:jc w:val="both"/>
        <w:rPr>
          <w:rFonts w:ascii="Times New Roman" w:hAnsi="Times New Roman"/>
          <w:sz w:val="26"/>
          <w:szCs w:val="26"/>
        </w:rPr>
      </w:pPr>
      <w:r w:rsidRPr="001A4094">
        <w:rPr>
          <w:rFonts w:ascii="Times New Roman" w:hAnsi="Times New Roman"/>
          <w:sz w:val="26"/>
          <w:szCs w:val="26"/>
        </w:rPr>
        <w:t>[13] Chính phủ, Nghị quyết 35/NQ-CP ngày 16/05/2016 về Hỗ trợ và phát triển doanh nghiệp đến năm 2020, 2016, Hà Nội.</w:t>
      </w:r>
    </w:p>
    <w:p w:rsidR="00B97C99" w:rsidRPr="001A4094" w:rsidRDefault="00B97C99" w:rsidP="001A4094">
      <w:pPr>
        <w:shd w:val="clear" w:color="auto" w:fill="FFFFFF"/>
        <w:rPr>
          <w:rFonts w:ascii="Arial" w:hAnsi="Arial" w:cs="Arial"/>
          <w:b/>
          <w:bCs/>
          <w:color w:val="006A98"/>
          <w:sz w:val="26"/>
          <w:szCs w:val="26"/>
        </w:rPr>
      </w:pPr>
      <w:r w:rsidRPr="001A4094">
        <w:rPr>
          <w:rFonts w:ascii="Times New Roman" w:hAnsi="Times New Roman"/>
          <w:sz w:val="26"/>
          <w:szCs w:val="26"/>
        </w:rPr>
        <w:t>[</w:t>
      </w:r>
      <w:r w:rsidRPr="001A4094">
        <w:rPr>
          <w:rFonts w:ascii="Times New Roman" w:eastAsia="Calibri" w:hAnsi="Times New Roman" w:cs="Times New Roman"/>
          <w:sz w:val="26"/>
          <w:szCs w:val="26"/>
          <w:lang w:val="en-GB"/>
        </w:rPr>
        <w:t>14] Vũ Thủy, Phát triển doanh nghiệp khoa học công nghệ - Không chạy theo số lượng, Báo Đại biểu Nhân dân, 10/1/2016, http://daibieunhandan.vn/default.aspx?tabid=83&amp;NewsId=365535</w:t>
      </w:r>
    </w:p>
    <w:p w:rsidR="00784DF5" w:rsidRPr="001A4094" w:rsidRDefault="00784DF5" w:rsidP="001A4094">
      <w:pPr>
        <w:pStyle w:val="FootnoteText"/>
        <w:spacing w:line="276" w:lineRule="auto"/>
        <w:jc w:val="both"/>
        <w:rPr>
          <w:rFonts w:ascii="Times New Roman" w:hAnsi="Times New Roman"/>
          <w:sz w:val="26"/>
          <w:szCs w:val="26"/>
        </w:rPr>
      </w:pPr>
    </w:p>
    <w:p w:rsidR="00901AA9" w:rsidRPr="001A4094" w:rsidRDefault="00901AA9" w:rsidP="001A4094">
      <w:pPr>
        <w:spacing w:after="0"/>
        <w:ind w:firstLine="567"/>
        <w:jc w:val="both"/>
        <w:rPr>
          <w:rFonts w:ascii="Times New Roman" w:hAnsi="Times New Roman" w:cs="Times New Roman"/>
          <w:sz w:val="26"/>
          <w:szCs w:val="26"/>
        </w:rPr>
      </w:pPr>
    </w:p>
    <w:p w:rsidR="00F256E6" w:rsidRDefault="00F256E6">
      <w:pPr>
        <w:rPr>
          <w:rFonts w:ascii="Times New Roman" w:eastAsiaTheme="majorEastAsia" w:hAnsi="Times New Roman" w:cs="Times New Roman"/>
          <w:b/>
          <w:bCs/>
          <w:sz w:val="36"/>
          <w:szCs w:val="36"/>
        </w:rPr>
      </w:pPr>
      <w:r>
        <w:rPr>
          <w:rFonts w:cs="Times New Roman"/>
          <w:sz w:val="36"/>
          <w:szCs w:val="36"/>
        </w:rPr>
        <w:br w:type="page"/>
      </w:r>
    </w:p>
    <w:p w:rsidR="00FE2317" w:rsidRPr="00FE2317" w:rsidRDefault="00FE2317" w:rsidP="00FE2317">
      <w:pPr>
        <w:pStyle w:val="Heading1"/>
        <w:ind w:firstLine="567"/>
        <w:jc w:val="center"/>
        <w:rPr>
          <w:rFonts w:cs="Times New Roman"/>
          <w:sz w:val="36"/>
          <w:szCs w:val="36"/>
        </w:rPr>
      </w:pPr>
      <w:r w:rsidRPr="00FE2317">
        <w:lastRenderedPageBreak/>
        <w:t xml:space="preserve"> </w:t>
      </w:r>
      <w:r w:rsidRPr="00FE2317">
        <w:rPr>
          <w:rFonts w:cs="Times New Roman"/>
          <w:sz w:val="36"/>
          <w:szCs w:val="36"/>
        </w:rPr>
        <w:t xml:space="preserve">Technology </w:t>
      </w:r>
      <w:r>
        <w:rPr>
          <w:rFonts w:cs="Times New Roman"/>
          <w:sz w:val="36"/>
          <w:szCs w:val="36"/>
        </w:rPr>
        <w:t>Business Incubation i</w:t>
      </w:r>
      <w:r w:rsidRPr="00FE2317">
        <w:rPr>
          <w:rFonts w:cs="Times New Roman"/>
          <w:sz w:val="36"/>
          <w:szCs w:val="36"/>
        </w:rPr>
        <w:t xml:space="preserve">n </w:t>
      </w:r>
      <w:r w:rsidRPr="00FE2317">
        <w:rPr>
          <w:rFonts w:cs="Times New Roman"/>
          <w:sz w:val="36"/>
          <w:szCs w:val="36"/>
        </w:rPr>
        <w:t>Vietnam</w:t>
      </w:r>
      <w:r w:rsidRPr="00FE2317">
        <w:rPr>
          <w:rFonts w:cs="Times New Roman"/>
          <w:sz w:val="36"/>
          <w:szCs w:val="36"/>
        </w:rPr>
        <w:t>:</w:t>
      </w:r>
    </w:p>
    <w:p w:rsidR="00F256E6" w:rsidRPr="001A4094" w:rsidRDefault="00FE2317" w:rsidP="00FE2317">
      <w:pPr>
        <w:pStyle w:val="Heading1"/>
        <w:spacing w:before="0"/>
        <w:ind w:firstLine="567"/>
        <w:jc w:val="center"/>
        <w:rPr>
          <w:rFonts w:cs="Times New Roman"/>
          <w:sz w:val="36"/>
          <w:szCs w:val="36"/>
        </w:rPr>
      </w:pPr>
      <w:r w:rsidRPr="00FE2317">
        <w:rPr>
          <w:rFonts w:cs="Times New Roman"/>
          <w:sz w:val="36"/>
          <w:szCs w:val="36"/>
        </w:rPr>
        <w:t xml:space="preserve">An </w:t>
      </w:r>
      <w:r>
        <w:rPr>
          <w:rFonts w:cs="Times New Roman"/>
          <w:sz w:val="36"/>
          <w:szCs w:val="36"/>
        </w:rPr>
        <w:t>Approach t</w:t>
      </w:r>
      <w:r w:rsidRPr="00FE2317">
        <w:rPr>
          <w:rFonts w:cs="Times New Roman"/>
          <w:sz w:val="36"/>
          <w:szCs w:val="36"/>
        </w:rPr>
        <w:t>o Legal Analysis</w:t>
      </w:r>
    </w:p>
    <w:p w:rsidR="00F256E6" w:rsidRDefault="00F256E6" w:rsidP="00F256E6">
      <w:pPr>
        <w:spacing w:after="0"/>
        <w:ind w:left="284" w:right="141"/>
        <w:jc w:val="both"/>
        <w:rPr>
          <w:rFonts w:ascii="Times New Roman" w:hAnsi="Times New Roman" w:cs="Times New Roman"/>
          <w:b/>
          <w:sz w:val="24"/>
          <w:szCs w:val="24"/>
        </w:rPr>
      </w:pPr>
    </w:p>
    <w:p w:rsidR="00F256E6" w:rsidRPr="00D81EF4" w:rsidRDefault="00F256E6" w:rsidP="00F256E6">
      <w:pPr>
        <w:spacing w:after="60"/>
        <w:jc w:val="center"/>
        <w:rPr>
          <w:rFonts w:ascii="Times New Roman" w:hAnsi="Times New Roman"/>
          <w:i/>
          <w:iCs/>
          <w:sz w:val="24"/>
          <w:szCs w:val="24"/>
          <w:vertAlign w:val="superscript"/>
        </w:rPr>
      </w:pPr>
      <w:r w:rsidRPr="001A4094">
        <w:rPr>
          <w:rFonts w:ascii="Times New Roman" w:hAnsi="Times New Roman"/>
          <w:iCs/>
          <w:sz w:val="26"/>
          <w:szCs w:val="26"/>
        </w:rPr>
        <w:t>Phạm Đại Dương</w:t>
      </w:r>
      <w:r>
        <w:rPr>
          <w:rFonts w:ascii="Times New Roman" w:hAnsi="Times New Roman"/>
          <w:iCs/>
          <w:sz w:val="26"/>
          <w:szCs w:val="26"/>
          <w:vertAlign w:val="superscript"/>
        </w:rPr>
        <w:t>a</w:t>
      </w:r>
      <w:r w:rsidRPr="001A4094">
        <w:rPr>
          <w:rFonts w:ascii="Times New Roman" w:hAnsi="Times New Roman"/>
          <w:iCs/>
          <w:sz w:val="26"/>
          <w:szCs w:val="26"/>
        </w:rPr>
        <w:t>, Đào Thanh Trường</w:t>
      </w:r>
      <w:r>
        <w:rPr>
          <w:rFonts w:ascii="Times New Roman" w:hAnsi="Times New Roman"/>
          <w:iCs/>
          <w:sz w:val="26"/>
          <w:szCs w:val="26"/>
          <w:vertAlign w:val="superscript"/>
        </w:rPr>
        <w:t>b</w:t>
      </w:r>
      <w:r>
        <w:rPr>
          <w:rFonts w:ascii="Times New Roman" w:hAnsi="Times New Roman"/>
          <w:iCs/>
          <w:sz w:val="26"/>
          <w:szCs w:val="26"/>
        </w:rPr>
        <w:t>, Nguyễn Thị Ngọc Anh</w:t>
      </w:r>
      <w:r>
        <w:rPr>
          <w:rFonts w:ascii="Times New Roman" w:hAnsi="Times New Roman"/>
          <w:iCs/>
          <w:sz w:val="26"/>
          <w:szCs w:val="26"/>
          <w:vertAlign w:val="superscript"/>
        </w:rPr>
        <w:t>c</w:t>
      </w:r>
      <w:r>
        <w:rPr>
          <w:rFonts w:ascii="Times New Roman" w:hAnsi="Times New Roman"/>
          <w:iCs/>
          <w:sz w:val="26"/>
          <w:szCs w:val="26"/>
        </w:rPr>
        <w:t>, Nguyễn Thúy Hiền</w:t>
      </w:r>
      <w:r>
        <w:rPr>
          <w:rFonts w:ascii="Times New Roman" w:hAnsi="Times New Roman"/>
          <w:iCs/>
          <w:sz w:val="26"/>
          <w:szCs w:val="26"/>
          <w:vertAlign w:val="superscript"/>
        </w:rPr>
        <w:t>d</w:t>
      </w:r>
    </w:p>
    <w:p w:rsidR="00F256E6" w:rsidRDefault="00F256E6" w:rsidP="00F256E6">
      <w:pPr>
        <w:spacing w:after="60"/>
        <w:jc w:val="center"/>
        <w:rPr>
          <w:rFonts w:ascii="Times New Roman" w:hAnsi="Times New Roman"/>
          <w:iCs/>
          <w:sz w:val="26"/>
          <w:szCs w:val="26"/>
        </w:rPr>
      </w:pPr>
      <w:r>
        <w:rPr>
          <w:rFonts w:ascii="Times New Roman" w:hAnsi="Times New Roman"/>
          <w:i/>
          <w:iCs/>
          <w:sz w:val="24"/>
          <w:szCs w:val="24"/>
          <w:vertAlign w:val="superscript"/>
        </w:rPr>
        <w:t>a,d</w:t>
      </w:r>
      <w:r>
        <w:rPr>
          <w:rFonts w:ascii="Times New Roman" w:hAnsi="Times New Roman"/>
          <w:i/>
          <w:iCs/>
          <w:sz w:val="24"/>
          <w:szCs w:val="24"/>
        </w:rPr>
        <w:t>Ministry of Science and Technology</w:t>
      </w:r>
      <w:r>
        <w:rPr>
          <w:rFonts w:ascii="Times New Roman" w:hAnsi="Times New Roman"/>
          <w:i/>
          <w:iCs/>
          <w:sz w:val="24"/>
          <w:szCs w:val="24"/>
        </w:rPr>
        <w:t>, 113 Trần Duy Hưng, Cầu Giấy, Hà Nội</w:t>
      </w:r>
      <w:r w:rsidRPr="00D81EF4">
        <w:rPr>
          <w:rFonts w:ascii="Times New Roman" w:hAnsi="Times New Roman"/>
          <w:iCs/>
          <w:sz w:val="26"/>
          <w:szCs w:val="26"/>
        </w:rPr>
        <w:t xml:space="preserve"> </w:t>
      </w:r>
    </w:p>
    <w:p w:rsidR="00F256E6" w:rsidRDefault="00F256E6" w:rsidP="00F256E6">
      <w:pPr>
        <w:spacing w:after="60"/>
        <w:jc w:val="center"/>
        <w:rPr>
          <w:rFonts w:ascii="Times New Roman" w:hAnsi="Times New Roman"/>
          <w:i/>
          <w:iCs/>
          <w:sz w:val="24"/>
          <w:szCs w:val="24"/>
        </w:rPr>
      </w:pPr>
      <w:r>
        <w:rPr>
          <w:rFonts w:ascii="Times New Roman" w:hAnsi="Times New Roman"/>
          <w:iCs/>
          <w:sz w:val="26"/>
          <w:szCs w:val="26"/>
          <w:vertAlign w:val="superscript"/>
        </w:rPr>
        <w:t>b,c</w:t>
      </w:r>
      <w:r>
        <w:rPr>
          <w:rFonts w:ascii="Times New Roman" w:hAnsi="Times New Roman"/>
          <w:i/>
          <w:iCs/>
          <w:sz w:val="24"/>
          <w:szCs w:val="24"/>
        </w:rPr>
        <w:t>VNU-University of Social Sciences and Humanities</w:t>
      </w:r>
      <w:r>
        <w:rPr>
          <w:rFonts w:ascii="Times New Roman" w:hAnsi="Times New Roman"/>
          <w:i/>
          <w:iCs/>
          <w:sz w:val="24"/>
          <w:szCs w:val="24"/>
        </w:rPr>
        <w:t xml:space="preserve">, </w:t>
      </w:r>
      <w:r w:rsidRPr="00F27F5D">
        <w:rPr>
          <w:rFonts w:ascii="Times New Roman" w:hAnsi="Times New Roman"/>
          <w:i/>
          <w:iCs/>
          <w:sz w:val="24"/>
          <w:szCs w:val="24"/>
        </w:rPr>
        <w:t>336 Nguyễn Trãi, Thanh Xuân, Hà Nội</w:t>
      </w:r>
    </w:p>
    <w:p w:rsidR="00F256E6" w:rsidRDefault="00F256E6" w:rsidP="00F256E6">
      <w:pPr>
        <w:spacing w:after="0"/>
        <w:ind w:left="284" w:right="141"/>
        <w:jc w:val="both"/>
        <w:rPr>
          <w:rFonts w:ascii="Times New Roman" w:hAnsi="Times New Roman" w:cs="Times New Roman"/>
          <w:b/>
          <w:sz w:val="24"/>
          <w:szCs w:val="24"/>
        </w:rPr>
      </w:pPr>
    </w:p>
    <w:p w:rsidR="00625D94" w:rsidRPr="00625D94" w:rsidRDefault="00195E65" w:rsidP="00625D94">
      <w:pPr>
        <w:spacing w:after="0"/>
        <w:ind w:right="-45" w:firstLine="284"/>
        <w:jc w:val="both"/>
        <w:rPr>
          <w:rFonts w:ascii="Times New Roman" w:hAnsi="Times New Roman" w:cs="Times New Roman"/>
          <w:sz w:val="24"/>
          <w:szCs w:val="24"/>
        </w:rPr>
      </w:pPr>
      <w:r>
        <w:rPr>
          <w:rFonts w:ascii="Times New Roman" w:hAnsi="Times New Roman" w:cs="Times New Roman"/>
          <w:b/>
          <w:sz w:val="24"/>
          <w:szCs w:val="24"/>
        </w:rPr>
        <w:t>Abstract</w:t>
      </w:r>
      <w:r w:rsidR="00F256E6" w:rsidRPr="001A4094">
        <w:rPr>
          <w:rFonts w:ascii="Times New Roman" w:hAnsi="Times New Roman" w:cs="Times New Roman"/>
          <w:b/>
          <w:sz w:val="24"/>
          <w:szCs w:val="24"/>
        </w:rPr>
        <w:t xml:space="preserve">: </w:t>
      </w:r>
      <w:r w:rsidR="00625D94" w:rsidRPr="00625D94">
        <w:rPr>
          <w:rFonts w:ascii="Times New Roman" w:hAnsi="Times New Roman" w:cs="Times New Roman"/>
          <w:sz w:val="24"/>
          <w:szCs w:val="24"/>
        </w:rPr>
        <w:t xml:space="preserve">The </w:t>
      </w:r>
      <w:r w:rsidR="00625D94">
        <w:rPr>
          <w:rFonts w:ascii="Times New Roman" w:hAnsi="Times New Roman" w:cs="Times New Roman"/>
          <w:sz w:val="24"/>
          <w:szCs w:val="24"/>
        </w:rPr>
        <w:t xml:space="preserve">science and technology </w:t>
      </w:r>
      <w:r w:rsidR="00625D94" w:rsidRPr="00625D94">
        <w:rPr>
          <w:rFonts w:ascii="Times New Roman" w:hAnsi="Times New Roman" w:cs="Times New Roman"/>
          <w:sz w:val="24"/>
          <w:szCs w:val="24"/>
        </w:rPr>
        <w:t>revolution has been creating co</w:t>
      </w:r>
      <w:r w:rsidR="00D97EEC">
        <w:rPr>
          <w:rFonts w:ascii="Times New Roman" w:hAnsi="Times New Roman" w:cs="Times New Roman"/>
          <w:sz w:val="24"/>
          <w:szCs w:val="24"/>
        </w:rPr>
        <w:t>nnection</w:t>
      </w:r>
      <w:r w:rsidR="00625D94" w:rsidRPr="00625D94">
        <w:rPr>
          <w:rFonts w:ascii="Times New Roman" w:hAnsi="Times New Roman" w:cs="Times New Roman"/>
          <w:sz w:val="24"/>
          <w:szCs w:val="24"/>
        </w:rPr>
        <w:t xml:space="preserve"> and cooperation among countries in many areas</w:t>
      </w:r>
      <w:r w:rsidR="00D97EEC">
        <w:rPr>
          <w:rFonts w:ascii="Times New Roman" w:hAnsi="Times New Roman" w:cs="Times New Roman"/>
          <w:sz w:val="24"/>
          <w:szCs w:val="24"/>
        </w:rPr>
        <w:t xml:space="preserve"> and </w:t>
      </w:r>
      <w:r w:rsidR="00625D94" w:rsidRPr="00625D94">
        <w:rPr>
          <w:rFonts w:ascii="Times New Roman" w:hAnsi="Times New Roman" w:cs="Times New Roman"/>
          <w:sz w:val="24"/>
          <w:szCs w:val="24"/>
        </w:rPr>
        <w:t xml:space="preserve">at various levels, but </w:t>
      </w:r>
      <w:r w:rsidR="00D97EEC">
        <w:rPr>
          <w:rFonts w:ascii="Times New Roman" w:hAnsi="Times New Roman" w:cs="Times New Roman"/>
          <w:sz w:val="24"/>
          <w:szCs w:val="24"/>
        </w:rPr>
        <w:t xml:space="preserve">it </w:t>
      </w:r>
      <w:r w:rsidR="00625D94" w:rsidRPr="00625D94">
        <w:rPr>
          <w:rFonts w:ascii="Times New Roman" w:hAnsi="Times New Roman" w:cs="Times New Roman"/>
          <w:sz w:val="24"/>
          <w:szCs w:val="24"/>
        </w:rPr>
        <w:t xml:space="preserve">also poses challenges for competition in development resources among nations. </w:t>
      </w:r>
      <w:r w:rsidR="00D97EEC">
        <w:rPr>
          <w:rFonts w:ascii="Times New Roman" w:hAnsi="Times New Roman" w:cs="Times New Roman"/>
          <w:sz w:val="24"/>
          <w:szCs w:val="24"/>
        </w:rPr>
        <w:t>In this circumtansce</w:t>
      </w:r>
      <w:r w:rsidR="00625D94" w:rsidRPr="00625D94">
        <w:rPr>
          <w:rFonts w:ascii="Times New Roman" w:hAnsi="Times New Roman" w:cs="Times New Roman"/>
          <w:sz w:val="24"/>
          <w:szCs w:val="24"/>
        </w:rPr>
        <w:t xml:space="preserve">, one of Vietnam's key strategies is to develop science and technology resources, with </w:t>
      </w:r>
      <w:r w:rsidR="00031A37">
        <w:rPr>
          <w:rFonts w:ascii="Times New Roman" w:hAnsi="Times New Roman" w:cs="Times New Roman"/>
          <w:sz w:val="24"/>
          <w:szCs w:val="24"/>
        </w:rPr>
        <w:t xml:space="preserve">an </w:t>
      </w:r>
      <w:r w:rsidR="00625D94" w:rsidRPr="00625D94">
        <w:rPr>
          <w:rFonts w:ascii="Times New Roman" w:hAnsi="Times New Roman" w:cs="Times New Roman"/>
          <w:sz w:val="24"/>
          <w:szCs w:val="24"/>
        </w:rPr>
        <w:t>increase</w:t>
      </w:r>
      <w:r w:rsidR="00031A37">
        <w:rPr>
          <w:rFonts w:ascii="Times New Roman" w:hAnsi="Times New Roman" w:cs="Times New Roman"/>
          <w:sz w:val="24"/>
          <w:szCs w:val="24"/>
        </w:rPr>
        <w:t xml:space="preserve"> in </w:t>
      </w:r>
      <w:r w:rsidR="00625D94" w:rsidRPr="00625D94">
        <w:rPr>
          <w:rFonts w:ascii="Times New Roman" w:hAnsi="Times New Roman" w:cs="Times New Roman"/>
          <w:sz w:val="24"/>
          <w:szCs w:val="24"/>
        </w:rPr>
        <w:t>investment in incubation, creative start-ups and the emergence of Investment funds for business incubators both in terms of operating resources and development orientation. In addition</w:t>
      </w:r>
      <w:r w:rsidR="00031A37">
        <w:rPr>
          <w:rFonts w:ascii="Times New Roman" w:hAnsi="Times New Roman" w:cs="Times New Roman"/>
          <w:sz w:val="24"/>
          <w:szCs w:val="24"/>
        </w:rPr>
        <w:t>, the incubation of technology businesses</w:t>
      </w:r>
      <w:r w:rsidR="00625D94" w:rsidRPr="00625D94">
        <w:rPr>
          <w:rFonts w:ascii="Times New Roman" w:hAnsi="Times New Roman" w:cs="Times New Roman"/>
          <w:sz w:val="24"/>
          <w:szCs w:val="24"/>
        </w:rPr>
        <w:t xml:space="preserve"> now face a lot of endogenous barriers from the legal framework itself in the </w:t>
      </w:r>
      <w:r w:rsidR="00031A37">
        <w:rPr>
          <w:rFonts w:ascii="Times New Roman" w:hAnsi="Times New Roman" w:cs="Times New Roman"/>
          <w:sz w:val="24"/>
          <w:szCs w:val="24"/>
        </w:rPr>
        <w:t xml:space="preserve">process of </w:t>
      </w:r>
      <w:r w:rsidR="00625D94" w:rsidRPr="00625D94">
        <w:rPr>
          <w:rFonts w:ascii="Times New Roman" w:hAnsi="Times New Roman" w:cs="Times New Roman"/>
          <w:sz w:val="24"/>
          <w:szCs w:val="24"/>
        </w:rPr>
        <w:t xml:space="preserve">consultation </w:t>
      </w:r>
      <w:r w:rsidR="00031A37">
        <w:rPr>
          <w:rFonts w:ascii="Times New Roman" w:hAnsi="Times New Roman" w:cs="Times New Roman"/>
          <w:sz w:val="24"/>
          <w:szCs w:val="24"/>
        </w:rPr>
        <w:t xml:space="preserve">and </w:t>
      </w:r>
      <w:r w:rsidR="00625D94" w:rsidRPr="00625D94">
        <w:rPr>
          <w:rFonts w:ascii="Times New Roman" w:hAnsi="Times New Roman" w:cs="Times New Roman"/>
          <w:sz w:val="24"/>
          <w:szCs w:val="24"/>
        </w:rPr>
        <w:t>supporting organizations and individuals in scientific research</w:t>
      </w:r>
      <w:r w:rsidR="00031A37">
        <w:rPr>
          <w:rFonts w:ascii="Times New Roman" w:hAnsi="Times New Roman" w:cs="Times New Roman"/>
          <w:sz w:val="24"/>
          <w:szCs w:val="24"/>
        </w:rPr>
        <w:t>; technology development; f</w:t>
      </w:r>
      <w:r w:rsidR="00625D94" w:rsidRPr="00625D94">
        <w:rPr>
          <w:rFonts w:ascii="Times New Roman" w:hAnsi="Times New Roman" w:cs="Times New Roman"/>
          <w:sz w:val="24"/>
          <w:szCs w:val="24"/>
        </w:rPr>
        <w:t>inalization, application,</w:t>
      </w:r>
      <w:r w:rsidR="00031A37">
        <w:rPr>
          <w:rFonts w:ascii="Times New Roman" w:hAnsi="Times New Roman" w:cs="Times New Roman"/>
          <w:sz w:val="24"/>
          <w:szCs w:val="24"/>
        </w:rPr>
        <w:t xml:space="preserve"> and</w:t>
      </w:r>
      <w:r w:rsidR="00625D94" w:rsidRPr="00625D94">
        <w:rPr>
          <w:rFonts w:ascii="Times New Roman" w:hAnsi="Times New Roman" w:cs="Times New Roman"/>
          <w:sz w:val="24"/>
          <w:szCs w:val="24"/>
        </w:rPr>
        <w:t xml:space="preserve"> commercialization of technology;</w:t>
      </w:r>
      <w:r w:rsidR="00031A37">
        <w:rPr>
          <w:rFonts w:ascii="Times New Roman" w:hAnsi="Times New Roman" w:cs="Times New Roman"/>
          <w:sz w:val="24"/>
          <w:szCs w:val="24"/>
        </w:rPr>
        <w:t xml:space="preserve"> b</w:t>
      </w:r>
      <w:r w:rsidR="00625D94" w:rsidRPr="00625D94">
        <w:rPr>
          <w:rFonts w:ascii="Times New Roman" w:hAnsi="Times New Roman" w:cs="Times New Roman"/>
          <w:sz w:val="24"/>
          <w:szCs w:val="24"/>
        </w:rPr>
        <w:t xml:space="preserve">usiness model development, investment mobilization and other activities to promote the formation and development of technology </w:t>
      </w:r>
      <w:r w:rsidR="00031A37">
        <w:rPr>
          <w:rFonts w:ascii="Times New Roman" w:hAnsi="Times New Roman" w:cs="Times New Roman"/>
          <w:sz w:val="24"/>
          <w:szCs w:val="24"/>
        </w:rPr>
        <w:t>businesses</w:t>
      </w:r>
      <w:r w:rsidR="00625D94" w:rsidRPr="00625D94">
        <w:rPr>
          <w:rFonts w:ascii="Times New Roman" w:hAnsi="Times New Roman" w:cs="Times New Roman"/>
          <w:sz w:val="24"/>
          <w:szCs w:val="24"/>
        </w:rPr>
        <w:t>.</w:t>
      </w:r>
    </w:p>
    <w:p w:rsidR="00625D94" w:rsidRDefault="00625D94" w:rsidP="00625D94">
      <w:pPr>
        <w:spacing w:after="0"/>
        <w:ind w:right="-45" w:firstLine="284"/>
        <w:jc w:val="both"/>
        <w:rPr>
          <w:rFonts w:ascii="Times New Roman" w:hAnsi="Times New Roman" w:cs="Times New Roman"/>
          <w:sz w:val="24"/>
          <w:szCs w:val="24"/>
        </w:rPr>
      </w:pPr>
      <w:r w:rsidRPr="00625D94">
        <w:rPr>
          <w:rFonts w:ascii="Times New Roman" w:hAnsi="Times New Roman" w:cs="Times New Roman"/>
          <w:sz w:val="24"/>
          <w:szCs w:val="24"/>
        </w:rPr>
        <w:t xml:space="preserve">To help identify these barriers, the authors will focus on analyzing Vietnam's legal framework for </w:t>
      </w:r>
      <w:r w:rsidR="00031A37" w:rsidRPr="00625D94">
        <w:rPr>
          <w:rFonts w:ascii="Times New Roman" w:hAnsi="Times New Roman" w:cs="Times New Roman"/>
          <w:sz w:val="24"/>
          <w:szCs w:val="24"/>
        </w:rPr>
        <w:t xml:space="preserve">technology </w:t>
      </w:r>
      <w:r w:rsidRPr="00625D94">
        <w:rPr>
          <w:rFonts w:ascii="Times New Roman" w:hAnsi="Times New Roman" w:cs="Times New Roman"/>
          <w:sz w:val="24"/>
          <w:szCs w:val="24"/>
        </w:rPr>
        <w:t xml:space="preserve">business incubation and identifying </w:t>
      </w:r>
      <w:r w:rsidR="00031A37">
        <w:rPr>
          <w:rFonts w:ascii="Times New Roman" w:hAnsi="Times New Roman" w:cs="Times New Roman"/>
          <w:sz w:val="24"/>
          <w:szCs w:val="24"/>
        </w:rPr>
        <w:t xml:space="preserve">the </w:t>
      </w:r>
      <w:r w:rsidRPr="00625D94">
        <w:rPr>
          <w:rFonts w:ascii="Times New Roman" w:hAnsi="Times New Roman" w:cs="Times New Roman"/>
          <w:sz w:val="24"/>
          <w:szCs w:val="24"/>
        </w:rPr>
        <w:t>constraints</w:t>
      </w:r>
      <w:r w:rsidR="00031A37">
        <w:rPr>
          <w:rFonts w:ascii="Times New Roman" w:hAnsi="Times New Roman" w:cs="Times New Roman"/>
          <w:sz w:val="24"/>
          <w:szCs w:val="24"/>
        </w:rPr>
        <w:t xml:space="preserve"> and d</w:t>
      </w:r>
      <w:r w:rsidRPr="00625D94">
        <w:rPr>
          <w:rFonts w:ascii="Times New Roman" w:hAnsi="Times New Roman" w:cs="Times New Roman"/>
          <w:sz w:val="24"/>
          <w:szCs w:val="24"/>
        </w:rPr>
        <w:t>ifficulties in t</w:t>
      </w:r>
      <w:r w:rsidR="00031A37">
        <w:rPr>
          <w:rFonts w:ascii="Times New Roman" w:hAnsi="Times New Roman" w:cs="Times New Roman"/>
          <w:sz w:val="24"/>
          <w:szCs w:val="24"/>
        </w:rPr>
        <w:t>he documents stipulated by the Government</w:t>
      </w:r>
      <w:r w:rsidRPr="00625D94">
        <w:rPr>
          <w:rFonts w:ascii="Times New Roman" w:hAnsi="Times New Roman" w:cs="Times New Roman"/>
          <w:sz w:val="24"/>
          <w:szCs w:val="24"/>
        </w:rPr>
        <w:t xml:space="preserve"> on the establishment and support of current technology business incubation.</w:t>
      </w:r>
    </w:p>
    <w:p w:rsidR="002659E2" w:rsidRPr="001A4094" w:rsidRDefault="00195E65" w:rsidP="00195E65">
      <w:pPr>
        <w:spacing w:after="0"/>
        <w:ind w:right="-45" w:firstLine="284"/>
        <w:jc w:val="both"/>
        <w:rPr>
          <w:rFonts w:ascii="Times New Roman" w:hAnsi="Times New Roman" w:cs="Times New Roman"/>
          <w:sz w:val="26"/>
          <w:szCs w:val="26"/>
        </w:rPr>
      </w:pPr>
      <w:bookmarkStart w:id="82" w:name="_GoBack"/>
      <w:bookmarkEnd w:id="82"/>
      <w:r>
        <w:rPr>
          <w:rFonts w:ascii="Times New Roman" w:hAnsi="Times New Roman" w:cs="Times New Roman"/>
          <w:i/>
          <w:sz w:val="24"/>
          <w:szCs w:val="24"/>
        </w:rPr>
        <w:t>Key words</w:t>
      </w:r>
      <w:r w:rsidR="00F256E6">
        <w:rPr>
          <w:rFonts w:ascii="Times New Roman" w:hAnsi="Times New Roman" w:cs="Times New Roman"/>
          <w:sz w:val="24"/>
          <w:szCs w:val="24"/>
        </w:rPr>
        <w:t xml:space="preserve">: </w:t>
      </w:r>
      <w:r w:rsidRPr="00195E65">
        <w:rPr>
          <w:rFonts w:ascii="Times New Roman" w:hAnsi="Times New Roman" w:cs="Times New Roman"/>
          <w:sz w:val="24"/>
          <w:szCs w:val="24"/>
        </w:rPr>
        <w:t>Legal basis, incubat</w:t>
      </w:r>
      <w:r>
        <w:rPr>
          <w:rFonts w:ascii="Times New Roman" w:hAnsi="Times New Roman" w:cs="Times New Roman"/>
          <w:sz w:val="24"/>
          <w:szCs w:val="24"/>
        </w:rPr>
        <w:t>ion</w:t>
      </w:r>
      <w:r w:rsidRPr="00195E65">
        <w:rPr>
          <w:rFonts w:ascii="Times New Roman" w:hAnsi="Times New Roman" w:cs="Times New Roman"/>
          <w:sz w:val="24"/>
          <w:szCs w:val="24"/>
        </w:rPr>
        <w:t xml:space="preserve">, technology </w:t>
      </w:r>
      <w:r>
        <w:rPr>
          <w:rFonts w:ascii="Times New Roman" w:hAnsi="Times New Roman" w:cs="Times New Roman"/>
          <w:sz w:val="24"/>
          <w:szCs w:val="24"/>
        </w:rPr>
        <w:t>business</w:t>
      </w:r>
      <w:r w:rsidRPr="00195E65">
        <w:rPr>
          <w:rFonts w:ascii="Times New Roman" w:hAnsi="Times New Roman" w:cs="Times New Roman"/>
          <w:sz w:val="24"/>
          <w:szCs w:val="24"/>
        </w:rPr>
        <w:t>, Vietnam</w:t>
      </w:r>
    </w:p>
    <w:sectPr w:rsidR="002659E2" w:rsidRPr="001A4094" w:rsidSect="00D81EF4">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ADE" w:rsidRDefault="00793ADE" w:rsidP="00710E2E">
      <w:pPr>
        <w:spacing w:after="0" w:line="240" w:lineRule="auto"/>
      </w:pPr>
      <w:r>
        <w:separator/>
      </w:r>
    </w:p>
  </w:endnote>
  <w:endnote w:type="continuationSeparator" w:id="0">
    <w:p w:rsidR="00793ADE" w:rsidRDefault="00793ADE" w:rsidP="00710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MingLiU">
    <w:altName w:val="細明體"/>
    <w:panose1 w:val="02020509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96C" w:rsidRPr="003056FF" w:rsidRDefault="00A5696C">
    <w:pPr>
      <w:pStyle w:val="Footer"/>
      <w:jc w:val="right"/>
      <w:rPr>
        <w:sz w:val="24"/>
        <w:szCs w:val="24"/>
      </w:rPr>
    </w:pPr>
  </w:p>
  <w:p w:rsidR="00A5696C" w:rsidRPr="003056FF" w:rsidRDefault="00A5696C">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ADE" w:rsidRDefault="00793ADE" w:rsidP="00710E2E">
      <w:pPr>
        <w:spacing w:after="0" w:line="240" w:lineRule="auto"/>
      </w:pPr>
      <w:r>
        <w:separator/>
      </w:r>
    </w:p>
  </w:footnote>
  <w:footnote w:type="continuationSeparator" w:id="0">
    <w:p w:rsidR="00793ADE" w:rsidRDefault="00793ADE" w:rsidP="00710E2E">
      <w:pPr>
        <w:spacing w:after="0" w:line="240" w:lineRule="auto"/>
      </w:pPr>
      <w:r>
        <w:continuationSeparator/>
      </w:r>
    </w:p>
  </w:footnote>
  <w:footnote w:id="1">
    <w:p w:rsidR="00D81EF4" w:rsidRPr="001A4094" w:rsidRDefault="00D81EF4" w:rsidP="00D81EF4">
      <w:pPr>
        <w:pStyle w:val="HTMLPreformatted"/>
        <w:shd w:val="clear" w:color="auto" w:fill="FFFFFF"/>
        <w:rPr>
          <w:rFonts w:ascii="Times New Roman" w:hAnsi="Times New Roman"/>
          <w:sz w:val="18"/>
          <w:szCs w:val="18"/>
        </w:rPr>
      </w:pPr>
      <w:r w:rsidRPr="00F27F5D">
        <w:rPr>
          <w:rStyle w:val="FootnoteReference"/>
          <w:rFonts w:ascii="Times New Roman" w:hAnsi="Times New Roman"/>
          <w:sz w:val="18"/>
          <w:szCs w:val="18"/>
        </w:rPr>
        <w:footnoteRef/>
      </w:r>
      <w:r w:rsidRPr="00F27F5D">
        <w:rPr>
          <w:rFonts w:ascii="Times New Roman" w:hAnsi="Times New Roman"/>
          <w:sz w:val="18"/>
          <w:szCs w:val="18"/>
        </w:rPr>
        <w:t xml:space="preserve"> </w:t>
      </w:r>
      <w:r w:rsidRPr="00F27F5D">
        <w:rPr>
          <w:rFonts w:ascii="Times New Roman" w:eastAsia="Arial" w:hAnsi="Times New Roman"/>
          <w:sz w:val="18"/>
          <w:szCs w:val="18"/>
          <w:lang w:val="vi-VN" w:eastAsia="x-none"/>
        </w:rPr>
        <w:t xml:space="preserve">ĐT.: </w:t>
      </w:r>
      <w:r>
        <w:rPr>
          <w:rFonts w:ascii="Times New Roman" w:eastAsia="Arial" w:hAnsi="Times New Roman"/>
          <w:sz w:val="18"/>
          <w:szCs w:val="18"/>
          <w:lang w:eastAsia="x-none"/>
        </w:rPr>
        <w:t>0913016429</w:t>
      </w:r>
    </w:p>
    <w:p w:rsidR="00D81EF4" w:rsidRPr="00F27F5D" w:rsidRDefault="00D81EF4" w:rsidP="00D81EF4">
      <w:pPr>
        <w:pStyle w:val="FootnoteText"/>
        <w:rPr>
          <w:lang w:val="en-US"/>
        </w:rPr>
      </w:pPr>
      <w:r w:rsidRPr="00F27F5D">
        <w:rPr>
          <w:rFonts w:ascii="Times New Roman" w:hAnsi="Times New Roman"/>
          <w:sz w:val="18"/>
          <w:szCs w:val="18"/>
        </w:rPr>
        <w:t xml:space="preserve">  Email: </w:t>
      </w:r>
      <w:r>
        <w:rPr>
          <w:rFonts w:ascii="Times New Roman" w:hAnsi="Times New Roman"/>
          <w:sz w:val="18"/>
          <w:szCs w:val="18"/>
          <w:lang w:val="fr-FR"/>
        </w:rPr>
        <w:t>truongkhql@gmail.com</w:t>
      </w:r>
    </w:p>
  </w:footnote>
  <w:footnote w:id="2">
    <w:p w:rsidR="000429BA" w:rsidRPr="00BC4839" w:rsidRDefault="000429BA" w:rsidP="000429BA">
      <w:pPr>
        <w:pStyle w:val="FootnoteText"/>
        <w:rPr>
          <w:rFonts w:ascii="Times New Roman" w:hAnsi="Times New Roman"/>
        </w:rPr>
      </w:pPr>
      <w:r w:rsidRPr="00BC4839">
        <w:rPr>
          <w:rStyle w:val="FootnoteReference"/>
          <w:rFonts w:ascii="Times New Roman" w:hAnsi="Times New Roman"/>
        </w:rPr>
        <w:footnoteRef/>
      </w:r>
      <w:r w:rsidRPr="00BC4839">
        <w:rPr>
          <w:rFonts w:ascii="Times New Roman" w:hAnsi="Times New Roman"/>
        </w:rPr>
        <w:t xml:space="preserve"> http://www2.nbia.org/resource_library/faq/#3</w:t>
      </w:r>
    </w:p>
  </w:footnote>
  <w:footnote w:id="3">
    <w:p w:rsidR="00A5696C" w:rsidRPr="007F76D1" w:rsidRDefault="00A5696C" w:rsidP="00CF3143">
      <w:pPr>
        <w:pStyle w:val="FootnoteText"/>
        <w:rPr>
          <w:rFonts w:ascii="Times New Roman" w:hAnsi="Times New Roman"/>
          <w:lang w:val="en-US"/>
        </w:rPr>
      </w:pPr>
      <w:r w:rsidRPr="007F76D1">
        <w:rPr>
          <w:rStyle w:val="FootnoteReference"/>
          <w:rFonts w:ascii="Times New Roman" w:hAnsi="Times New Roman"/>
        </w:rPr>
        <w:footnoteRef/>
      </w:r>
      <w:r w:rsidRPr="007F76D1">
        <w:rPr>
          <w:rFonts w:ascii="Times New Roman" w:hAnsi="Times New Roman"/>
        </w:rPr>
        <w:t xml:space="preserve"> Thuật ngữ khung khổ pháp lý chưa hoàn toàn được định nghĩa thống nhất, nhưng hầu như các diễn đàn nghiên cứu đều đề cấp đến nó với những nội dung rất phong phú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7523"/>
    <w:multiLevelType w:val="hybridMultilevel"/>
    <w:tmpl w:val="9A4A9926"/>
    <w:lvl w:ilvl="0" w:tplc="E40C3FB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7491DC8"/>
    <w:multiLevelType w:val="hybridMultilevel"/>
    <w:tmpl w:val="30DA9638"/>
    <w:lvl w:ilvl="0" w:tplc="7ACE9C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C6D04"/>
    <w:multiLevelType w:val="multilevel"/>
    <w:tmpl w:val="DFCC2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AB53E6"/>
    <w:multiLevelType w:val="hybridMultilevel"/>
    <w:tmpl w:val="B978CA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B6724F"/>
    <w:multiLevelType w:val="hybridMultilevel"/>
    <w:tmpl w:val="072ED494"/>
    <w:lvl w:ilvl="0" w:tplc="42064082">
      <w:start w:val="1"/>
      <w:numFmt w:val="decimal"/>
      <w:pStyle w:val="Hinh"/>
      <w:lvlText w:val="Hình %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5">
    <w:nsid w:val="25FD1B70"/>
    <w:multiLevelType w:val="multilevel"/>
    <w:tmpl w:val="4CAE1606"/>
    <w:lvl w:ilvl="0">
      <w:start w:val="1"/>
      <w:numFmt w:val="decimal"/>
      <w:lvlText w:val="%1."/>
      <w:lvlJc w:val="left"/>
      <w:pPr>
        <w:ind w:left="720" w:hanging="360"/>
      </w:pPr>
      <w:rPr>
        <w:rFonts w:hint="default"/>
      </w:rPr>
    </w:lvl>
    <w:lvl w:ilvl="1">
      <w:start w:val="3"/>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6">
    <w:nsid w:val="33ED53D4"/>
    <w:multiLevelType w:val="hybridMultilevel"/>
    <w:tmpl w:val="B5865060"/>
    <w:lvl w:ilvl="0" w:tplc="48AC6EA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2B6984"/>
    <w:multiLevelType w:val="hybridMultilevel"/>
    <w:tmpl w:val="DA847E48"/>
    <w:lvl w:ilvl="0" w:tplc="03BA59E0">
      <w:start w:val="1"/>
      <w:numFmt w:val="decimal"/>
      <w:pStyle w:val="hinh0"/>
      <w:lvlText w:val="Hình %1."/>
      <w:lvlJc w:val="left"/>
      <w:pPr>
        <w:ind w:left="1400" w:hanging="360"/>
      </w:pPr>
      <w:rPr>
        <w:rFonts w:hint="default"/>
        <w:b w:val="0"/>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8">
    <w:nsid w:val="479A2522"/>
    <w:multiLevelType w:val="multilevel"/>
    <w:tmpl w:val="A0A68A70"/>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9">
    <w:nsid w:val="5FE2337B"/>
    <w:multiLevelType w:val="hybridMultilevel"/>
    <w:tmpl w:val="6CCA0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233D80"/>
    <w:multiLevelType w:val="hybridMultilevel"/>
    <w:tmpl w:val="EBDE4D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B6555CC"/>
    <w:multiLevelType w:val="hybridMultilevel"/>
    <w:tmpl w:val="6B249CE2"/>
    <w:lvl w:ilvl="0" w:tplc="745EA0C8">
      <w:start w:val="2"/>
      <w:numFmt w:val="bullet"/>
      <w:lvlText w:val="-"/>
      <w:lvlJc w:val="left"/>
      <w:pPr>
        <w:ind w:left="1287" w:hanging="360"/>
      </w:pPr>
      <w:rPr>
        <w:rFonts w:ascii="Times New Roman" w:eastAsia="SimSu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6"/>
  </w:num>
  <w:num w:numId="2">
    <w:abstractNumId w:val="1"/>
  </w:num>
  <w:num w:numId="3">
    <w:abstractNumId w:val="9"/>
  </w:num>
  <w:num w:numId="4">
    <w:abstractNumId w:val="4"/>
  </w:num>
  <w:num w:numId="5">
    <w:abstractNumId w:val="3"/>
  </w:num>
  <w:num w:numId="6">
    <w:abstractNumId w:val="11"/>
  </w:num>
  <w:num w:numId="7">
    <w:abstractNumId w:val="2"/>
  </w:num>
  <w:num w:numId="8">
    <w:abstractNumId w:val="10"/>
  </w:num>
  <w:num w:numId="9">
    <w:abstractNumId w:val="0"/>
  </w:num>
  <w:num w:numId="10">
    <w:abstractNumId w:val="7"/>
  </w:num>
  <w:num w:numId="11">
    <w:abstractNumId w:val="5"/>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01AA9"/>
    <w:rsid w:val="00015A3B"/>
    <w:rsid w:val="00030B99"/>
    <w:rsid w:val="00031A37"/>
    <w:rsid w:val="000429BA"/>
    <w:rsid w:val="00094016"/>
    <w:rsid w:val="000C7323"/>
    <w:rsid w:val="000D56EC"/>
    <w:rsid w:val="00115017"/>
    <w:rsid w:val="00150D7E"/>
    <w:rsid w:val="00162845"/>
    <w:rsid w:val="00195E65"/>
    <w:rsid w:val="001A4094"/>
    <w:rsid w:val="001E4C66"/>
    <w:rsid w:val="001E61A2"/>
    <w:rsid w:val="00250B8E"/>
    <w:rsid w:val="002659E2"/>
    <w:rsid w:val="00274AE8"/>
    <w:rsid w:val="002D3E2D"/>
    <w:rsid w:val="003010BE"/>
    <w:rsid w:val="003056FF"/>
    <w:rsid w:val="003521B4"/>
    <w:rsid w:val="00374DDB"/>
    <w:rsid w:val="003E1A77"/>
    <w:rsid w:val="00401E96"/>
    <w:rsid w:val="004640D3"/>
    <w:rsid w:val="00485735"/>
    <w:rsid w:val="004E21AE"/>
    <w:rsid w:val="004F3106"/>
    <w:rsid w:val="0053758C"/>
    <w:rsid w:val="005455F3"/>
    <w:rsid w:val="005B58F0"/>
    <w:rsid w:val="005E1F76"/>
    <w:rsid w:val="00625D94"/>
    <w:rsid w:val="006260F0"/>
    <w:rsid w:val="00675B6A"/>
    <w:rsid w:val="006A6E0A"/>
    <w:rsid w:val="006B1E8E"/>
    <w:rsid w:val="006F5E85"/>
    <w:rsid w:val="007034A1"/>
    <w:rsid w:val="00710E2E"/>
    <w:rsid w:val="007261BB"/>
    <w:rsid w:val="00757320"/>
    <w:rsid w:val="00776563"/>
    <w:rsid w:val="00784DF5"/>
    <w:rsid w:val="00793ADE"/>
    <w:rsid w:val="007D3004"/>
    <w:rsid w:val="007D77E5"/>
    <w:rsid w:val="007F5357"/>
    <w:rsid w:val="007F76D1"/>
    <w:rsid w:val="00891B8F"/>
    <w:rsid w:val="008C75AF"/>
    <w:rsid w:val="008E2EB9"/>
    <w:rsid w:val="008E7913"/>
    <w:rsid w:val="00901AA9"/>
    <w:rsid w:val="00943882"/>
    <w:rsid w:val="00963B25"/>
    <w:rsid w:val="009A4EA6"/>
    <w:rsid w:val="009A568F"/>
    <w:rsid w:val="00A345A7"/>
    <w:rsid w:val="00A5696C"/>
    <w:rsid w:val="00A86323"/>
    <w:rsid w:val="00A917F5"/>
    <w:rsid w:val="00AA654F"/>
    <w:rsid w:val="00AB4E56"/>
    <w:rsid w:val="00AB64FA"/>
    <w:rsid w:val="00AD39ED"/>
    <w:rsid w:val="00AD633B"/>
    <w:rsid w:val="00AD76F9"/>
    <w:rsid w:val="00AF6FF6"/>
    <w:rsid w:val="00B0079A"/>
    <w:rsid w:val="00B14A36"/>
    <w:rsid w:val="00B443F9"/>
    <w:rsid w:val="00B640D2"/>
    <w:rsid w:val="00B97C99"/>
    <w:rsid w:val="00BC3765"/>
    <w:rsid w:val="00BD50DC"/>
    <w:rsid w:val="00BD7A7F"/>
    <w:rsid w:val="00BF2B2A"/>
    <w:rsid w:val="00C0421A"/>
    <w:rsid w:val="00C12D2D"/>
    <w:rsid w:val="00C21EAF"/>
    <w:rsid w:val="00C30B3A"/>
    <w:rsid w:val="00C369FB"/>
    <w:rsid w:val="00C560CE"/>
    <w:rsid w:val="00C74303"/>
    <w:rsid w:val="00C9174F"/>
    <w:rsid w:val="00C96B8E"/>
    <w:rsid w:val="00CE0DAD"/>
    <w:rsid w:val="00CF3143"/>
    <w:rsid w:val="00D261E6"/>
    <w:rsid w:val="00D56123"/>
    <w:rsid w:val="00D81EF4"/>
    <w:rsid w:val="00D92CDC"/>
    <w:rsid w:val="00D97EEC"/>
    <w:rsid w:val="00DE1EE1"/>
    <w:rsid w:val="00DF2952"/>
    <w:rsid w:val="00E10EB5"/>
    <w:rsid w:val="00E7442E"/>
    <w:rsid w:val="00E82842"/>
    <w:rsid w:val="00EB4FA4"/>
    <w:rsid w:val="00EF5DC2"/>
    <w:rsid w:val="00F17203"/>
    <w:rsid w:val="00F256E6"/>
    <w:rsid w:val="00F36D3E"/>
    <w:rsid w:val="00F60462"/>
    <w:rsid w:val="00F75525"/>
    <w:rsid w:val="00F87611"/>
    <w:rsid w:val="00FB0C07"/>
    <w:rsid w:val="00FD4C97"/>
    <w:rsid w:val="00FD6E8C"/>
    <w:rsid w:val="00FE1F16"/>
    <w:rsid w:val="00FE2317"/>
    <w:rsid w:val="00FF5D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B8F"/>
  </w:style>
  <w:style w:type="paragraph" w:styleId="Heading1">
    <w:name w:val="heading 1"/>
    <w:basedOn w:val="Normal"/>
    <w:next w:val="Normal"/>
    <w:link w:val="Heading1Char"/>
    <w:uiPriority w:val="9"/>
    <w:qFormat/>
    <w:rsid w:val="00757320"/>
    <w:pPr>
      <w:keepNext/>
      <w:keepLines/>
      <w:spacing w:before="12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nhideWhenUsed/>
    <w:qFormat/>
    <w:rsid w:val="00CF3143"/>
    <w:pPr>
      <w:keepNext/>
      <w:keepLines/>
      <w:spacing w:before="40" w:after="0" w:line="240" w:lineRule="auto"/>
      <w:outlineLvl w:val="1"/>
    </w:pPr>
    <w:rPr>
      <w:rFonts w:ascii="Calibri Light" w:eastAsia="Times New Roman" w:hAnsi="Calibri Light" w:cs="Times New Roman"/>
      <w:color w:val="2E74B5"/>
      <w:sz w:val="26"/>
      <w:szCs w:val="26"/>
      <w:lang w:val="en-GB"/>
    </w:rPr>
  </w:style>
  <w:style w:type="paragraph" w:styleId="Heading3">
    <w:name w:val="heading 3"/>
    <w:basedOn w:val="Normal"/>
    <w:next w:val="Normal"/>
    <w:link w:val="Heading3Char"/>
    <w:unhideWhenUsed/>
    <w:qFormat/>
    <w:rsid w:val="00CF3143"/>
    <w:pPr>
      <w:keepNext/>
      <w:spacing w:before="240" w:after="60" w:line="259" w:lineRule="auto"/>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nhideWhenUsed/>
    <w:qFormat/>
    <w:rsid w:val="00CF3143"/>
    <w:pPr>
      <w:keepNext/>
      <w:spacing w:before="240" w:after="60" w:line="360" w:lineRule="auto"/>
      <w:jc w:val="both"/>
      <w:outlineLvl w:val="3"/>
    </w:pPr>
    <w:rPr>
      <w:rFonts w:ascii="Times New Roman" w:eastAsia="Times New Roman" w:hAnsi="Times New Roman" w:cs="Times New Roman"/>
      <w:bCs/>
      <w:i/>
      <w:color w:val="000000"/>
      <w:sz w:val="26"/>
      <w:szCs w:val="28"/>
    </w:rPr>
  </w:style>
  <w:style w:type="paragraph" w:styleId="Heading5">
    <w:name w:val="heading 5"/>
    <w:basedOn w:val="Normal"/>
    <w:next w:val="Normal"/>
    <w:link w:val="Heading5Char"/>
    <w:unhideWhenUsed/>
    <w:qFormat/>
    <w:rsid w:val="00CF3143"/>
    <w:pPr>
      <w:spacing w:before="240" w:after="60" w:line="259" w:lineRule="auto"/>
      <w:jc w:val="both"/>
      <w:outlineLvl w:val="4"/>
    </w:pPr>
    <w:rPr>
      <w:rFonts w:ascii="Calibri" w:eastAsia="Times New Roman" w:hAnsi="Calibri" w:cs="Times New Roman"/>
      <w:b/>
      <w:bCs/>
      <w:i/>
      <w:iCs/>
      <w:sz w:val="26"/>
      <w:szCs w:val="26"/>
    </w:rPr>
  </w:style>
  <w:style w:type="paragraph" w:styleId="Heading6">
    <w:name w:val="heading 6"/>
    <w:basedOn w:val="Normal"/>
    <w:next w:val="Normal"/>
    <w:link w:val="Heading6Char1"/>
    <w:uiPriority w:val="9"/>
    <w:unhideWhenUsed/>
    <w:qFormat/>
    <w:rsid w:val="00CF3143"/>
    <w:pPr>
      <w:spacing w:before="240" w:after="60" w:line="259" w:lineRule="auto"/>
      <w:jc w:val="both"/>
      <w:outlineLvl w:val="5"/>
    </w:pPr>
    <w:rPr>
      <w:rFonts w:ascii="Calibri" w:eastAsia="Times New Roman" w:hAnsi="Calibri"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callout,Ref,de nota al pie"/>
    <w:unhideWhenUsed/>
    <w:rsid w:val="00710E2E"/>
    <w:rPr>
      <w:vertAlign w:val="superscript"/>
    </w:rPr>
  </w:style>
  <w:style w:type="paragraph" w:styleId="FootnoteText">
    <w:name w:val="footnote text"/>
    <w:aliases w:val="fn,footnote text,Footnote ak,Footnote Text Char Char Char Char Char,Footnote Text Char Char Char Char Char Char Ch,single space,FOOTNOTES,Footnote Text Char1 Char,Footnote Text Char Char1 Char,Footnotes,Footnotes Char Char,Footnotes Char C"/>
    <w:basedOn w:val="Normal"/>
    <w:link w:val="FootnoteTextChar"/>
    <w:unhideWhenUsed/>
    <w:rsid w:val="00710E2E"/>
    <w:pPr>
      <w:spacing w:after="0" w:line="240" w:lineRule="auto"/>
    </w:pPr>
    <w:rPr>
      <w:rFonts w:ascii="Calibri" w:eastAsia="Calibri" w:hAnsi="Calibri" w:cs="Times New Roman"/>
      <w:sz w:val="20"/>
      <w:szCs w:val="20"/>
      <w:lang w:val="en-GB"/>
    </w:rPr>
  </w:style>
  <w:style w:type="character" w:customStyle="1" w:styleId="FootnoteTextChar">
    <w:name w:val="Footnote Text Char"/>
    <w:aliases w:val="fn Char,footnote text Char,Footnote ak Char,Footnote Text Char Char Char Char Char Char,Footnote Text Char Char Char Char Char Char Ch Char,single space Char,FOOTNOTES Char,Footnote Text Char1 Char Char,Footnotes Char"/>
    <w:basedOn w:val="DefaultParagraphFont"/>
    <w:link w:val="FootnoteText"/>
    <w:rsid w:val="00710E2E"/>
    <w:rPr>
      <w:rFonts w:ascii="Calibri" w:eastAsia="Calibri" w:hAnsi="Calibri" w:cs="Times New Roman"/>
      <w:sz w:val="20"/>
      <w:szCs w:val="20"/>
      <w:lang w:val="en-GB"/>
    </w:rPr>
  </w:style>
  <w:style w:type="character" w:customStyle="1" w:styleId="Heading1Char">
    <w:name w:val="Heading 1 Char"/>
    <w:basedOn w:val="DefaultParagraphFont"/>
    <w:link w:val="Heading1"/>
    <w:uiPriority w:val="9"/>
    <w:rsid w:val="00757320"/>
    <w:rPr>
      <w:rFonts w:ascii="Times New Roman" w:eastAsiaTheme="majorEastAsia" w:hAnsi="Times New Roman" w:cstheme="majorBidi"/>
      <w:b/>
      <w:bCs/>
      <w:sz w:val="28"/>
      <w:szCs w:val="28"/>
    </w:rPr>
  </w:style>
  <w:style w:type="paragraph" w:styleId="ListParagraph">
    <w:name w:val="List Paragraph"/>
    <w:basedOn w:val="Normal"/>
    <w:link w:val="ListParagraphChar"/>
    <w:uiPriority w:val="34"/>
    <w:qFormat/>
    <w:rsid w:val="00F60462"/>
    <w:pPr>
      <w:ind w:left="720"/>
      <w:contextualSpacing/>
    </w:pPr>
  </w:style>
  <w:style w:type="character" w:customStyle="1" w:styleId="Heading2Char">
    <w:name w:val="Heading 2 Char"/>
    <w:basedOn w:val="DefaultParagraphFont"/>
    <w:link w:val="Heading2"/>
    <w:rsid w:val="00CF3143"/>
    <w:rPr>
      <w:rFonts w:ascii="Calibri Light" w:eastAsia="Times New Roman" w:hAnsi="Calibri Light" w:cs="Times New Roman"/>
      <w:color w:val="2E74B5"/>
      <w:sz w:val="26"/>
      <w:szCs w:val="26"/>
      <w:lang w:val="en-GB"/>
    </w:rPr>
  </w:style>
  <w:style w:type="character" w:customStyle="1" w:styleId="Heading3Char">
    <w:name w:val="Heading 3 Char"/>
    <w:basedOn w:val="DefaultParagraphFont"/>
    <w:link w:val="Heading3"/>
    <w:rsid w:val="00CF3143"/>
    <w:rPr>
      <w:rFonts w:ascii="Calibri Light" w:eastAsia="Times New Roman" w:hAnsi="Calibri Light" w:cs="Times New Roman"/>
      <w:b/>
      <w:bCs/>
      <w:sz w:val="26"/>
      <w:szCs w:val="26"/>
    </w:rPr>
  </w:style>
  <w:style w:type="character" w:customStyle="1" w:styleId="Heading4Char">
    <w:name w:val="Heading 4 Char"/>
    <w:basedOn w:val="DefaultParagraphFont"/>
    <w:link w:val="Heading4"/>
    <w:rsid w:val="00CF3143"/>
    <w:rPr>
      <w:rFonts w:ascii="Times New Roman" w:eastAsia="Times New Roman" w:hAnsi="Times New Roman" w:cs="Times New Roman"/>
      <w:bCs/>
      <w:i/>
      <w:color w:val="000000"/>
      <w:sz w:val="26"/>
      <w:szCs w:val="28"/>
    </w:rPr>
  </w:style>
  <w:style w:type="character" w:customStyle="1" w:styleId="Heading5Char">
    <w:name w:val="Heading 5 Char"/>
    <w:basedOn w:val="DefaultParagraphFont"/>
    <w:link w:val="Heading5"/>
    <w:rsid w:val="00CF3143"/>
    <w:rPr>
      <w:rFonts w:ascii="Calibri" w:eastAsia="Times New Roman" w:hAnsi="Calibri" w:cs="Times New Roman"/>
      <w:b/>
      <w:bCs/>
      <w:i/>
      <w:iCs/>
      <w:sz w:val="26"/>
      <w:szCs w:val="26"/>
    </w:rPr>
  </w:style>
  <w:style w:type="character" w:customStyle="1" w:styleId="Heading6Char">
    <w:name w:val="Heading 6 Char"/>
    <w:basedOn w:val="DefaultParagraphFont"/>
    <w:link w:val="Heading61"/>
    <w:rsid w:val="00CF3143"/>
    <w:rPr>
      <w:rFonts w:asciiTheme="majorHAnsi" w:eastAsiaTheme="majorEastAsia" w:hAnsiTheme="majorHAnsi" w:cstheme="majorBidi"/>
      <w:i/>
      <w:iCs/>
      <w:color w:val="243F60" w:themeColor="accent1" w:themeShade="7F"/>
    </w:rPr>
  </w:style>
  <w:style w:type="numbering" w:customStyle="1" w:styleId="NoList1">
    <w:name w:val="No List1"/>
    <w:next w:val="NoList"/>
    <w:uiPriority w:val="99"/>
    <w:semiHidden/>
    <w:unhideWhenUsed/>
    <w:rsid w:val="00CF3143"/>
  </w:style>
  <w:style w:type="character" w:customStyle="1" w:styleId="apple-converted-space">
    <w:name w:val="apple-converted-space"/>
    <w:basedOn w:val="DefaultParagraphFont"/>
    <w:rsid w:val="00CF3143"/>
  </w:style>
  <w:style w:type="paragraph" w:styleId="NormalWeb">
    <w:name w:val="Normal (Web)"/>
    <w:basedOn w:val="Normal"/>
    <w:uiPriority w:val="99"/>
    <w:rsid w:val="00CF3143"/>
    <w:pPr>
      <w:spacing w:before="100" w:beforeAutospacing="1" w:after="100" w:afterAutospacing="1" w:line="360" w:lineRule="auto"/>
      <w:jc w:val="both"/>
    </w:pPr>
    <w:rPr>
      <w:rFonts w:ascii="Times New Roman" w:eastAsia="Times New Roman" w:hAnsi="Times New Roman" w:cs="Times New Roman"/>
      <w:sz w:val="28"/>
      <w:szCs w:val="24"/>
    </w:rPr>
  </w:style>
  <w:style w:type="paragraph" w:customStyle="1" w:styleId="body-text">
    <w:name w:val="body-text"/>
    <w:basedOn w:val="Normal"/>
    <w:rsid w:val="00CF31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CF3143"/>
    <w:rPr>
      <w:rFonts w:ascii="Calibri" w:eastAsia="MS Mincho" w:hAnsi="Calibri" w:cs="Calibri"/>
      <w:color w:val="000000"/>
    </w:rPr>
  </w:style>
  <w:style w:type="numbering" w:customStyle="1" w:styleId="NoList11">
    <w:name w:val="No List11"/>
    <w:next w:val="NoList"/>
    <w:uiPriority w:val="99"/>
    <w:semiHidden/>
    <w:unhideWhenUsed/>
    <w:rsid w:val="00CF3143"/>
  </w:style>
  <w:style w:type="paragraph" w:styleId="BodyText">
    <w:name w:val="Body Text"/>
    <w:basedOn w:val="Normal"/>
    <w:link w:val="BodyTextChar"/>
    <w:uiPriority w:val="1"/>
    <w:qFormat/>
    <w:rsid w:val="00CF3143"/>
    <w:pPr>
      <w:spacing w:after="0" w:line="360" w:lineRule="auto"/>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CF3143"/>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CF3143"/>
    <w:pPr>
      <w:tabs>
        <w:tab w:val="center" w:pos="4680"/>
        <w:tab w:val="right" w:pos="9360"/>
      </w:tabs>
      <w:spacing w:after="160" w:line="259" w:lineRule="auto"/>
      <w:jc w:val="both"/>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CF3143"/>
    <w:rPr>
      <w:rFonts w:ascii="Times New Roman" w:eastAsia="Calibri" w:hAnsi="Times New Roman" w:cs="Times New Roman"/>
      <w:sz w:val="28"/>
    </w:rPr>
  </w:style>
  <w:style w:type="paragraph" w:styleId="Footer">
    <w:name w:val="footer"/>
    <w:basedOn w:val="Normal"/>
    <w:link w:val="FooterChar"/>
    <w:uiPriority w:val="99"/>
    <w:unhideWhenUsed/>
    <w:rsid w:val="00CF3143"/>
    <w:pPr>
      <w:tabs>
        <w:tab w:val="center" w:pos="4680"/>
        <w:tab w:val="right" w:pos="9360"/>
      </w:tabs>
      <w:spacing w:after="160" w:line="259" w:lineRule="auto"/>
      <w:jc w:val="both"/>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CF3143"/>
    <w:rPr>
      <w:rFonts w:ascii="Times New Roman" w:eastAsia="Calibri" w:hAnsi="Times New Roman" w:cs="Times New Roman"/>
      <w:sz w:val="28"/>
    </w:rPr>
  </w:style>
  <w:style w:type="paragraph" w:styleId="TOCHeading">
    <w:name w:val="TOC Heading"/>
    <w:basedOn w:val="Heading1"/>
    <w:next w:val="Normal"/>
    <w:uiPriority w:val="39"/>
    <w:unhideWhenUsed/>
    <w:qFormat/>
    <w:rsid w:val="00CF3143"/>
    <w:pPr>
      <w:spacing w:before="240" w:line="259" w:lineRule="auto"/>
      <w:outlineLvl w:val="9"/>
    </w:pPr>
    <w:rPr>
      <w:rFonts w:ascii="Calibri Light" w:eastAsia="Times New Roman" w:hAnsi="Calibri Light" w:cs="Times New Roman"/>
      <w:b w:val="0"/>
      <w:bCs w:val="0"/>
      <w:color w:val="2E74B5"/>
      <w:sz w:val="32"/>
      <w:szCs w:val="32"/>
    </w:rPr>
  </w:style>
  <w:style w:type="paragraph" w:styleId="TOC1">
    <w:name w:val="toc 1"/>
    <w:basedOn w:val="Normal"/>
    <w:next w:val="Normal"/>
    <w:autoRedefine/>
    <w:uiPriority w:val="39"/>
    <w:unhideWhenUsed/>
    <w:qFormat/>
    <w:rsid w:val="00CF3143"/>
    <w:pPr>
      <w:tabs>
        <w:tab w:val="left" w:pos="709"/>
        <w:tab w:val="right" w:leader="dot" w:pos="8788"/>
      </w:tabs>
      <w:spacing w:after="160" w:line="259" w:lineRule="auto"/>
      <w:jc w:val="both"/>
    </w:pPr>
    <w:rPr>
      <w:rFonts w:ascii="Times New Roman" w:eastAsia="Calibri" w:hAnsi="Times New Roman" w:cs="Times New Roman"/>
      <w:b/>
      <w:noProof/>
      <w:sz w:val="28"/>
    </w:rPr>
  </w:style>
  <w:style w:type="paragraph" w:styleId="TOC2">
    <w:name w:val="toc 2"/>
    <w:basedOn w:val="Normal"/>
    <w:next w:val="Normal"/>
    <w:autoRedefine/>
    <w:uiPriority w:val="39"/>
    <w:unhideWhenUsed/>
    <w:qFormat/>
    <w:rsid w:val="00CF3143"/>
    <w:pPr>
      <w:tabs>
        <w:tab w:val="right" w:leader="dot" w:pos="8788"/>
        <w:tab w:val="right" w:leader="dot" w:pos="9214"/>
      </w:tabs>
      <w:spacing w:before="60" w:after="60" w:line="360" w:lineRule="auto"/>
      <w:jc w:val="both"/>
    </w:pPr>
    <w:rPr>
      <w:rFonts w:ascii="Times New Roman" w:eastAsia="Calibri" w:hAnsi="Times New Roman" w:cs="Times New Roman"/>
      <w:noProof/>
      <w:sz w:val="26"/>
      <w:szCs w:val="26"/>
    </w:rPr>
  </w:style>
  <w:style w:type="paragraph" w:styleId="TOC3">
    <w:name w:val="toc 3"/>
    <w:basedOn w:val="Normal"/>
    <w:next w:val="Normal"/>
    <w:autoRedefine/>
    <w:uiPriority w:val="39"/>
    <w:unhideWhenUsed/>
    <w:qFormat/>
    <w:rsid w:val="00CF3143"/>
    <w:pPr>
      <w:tabs>
        <w:tab w:val="right" w:leader="dot" w:pos="9072"/>
        <w:tab w:val="right" w:leader="dot" w:pos="9395"/>
      </w:tabs>
      <w:spacing w:after="160" w:line="360" w:lineRule="auto"/>
      <w:ind w:left="560" w:right="333"/>
      <w:jc w:val="both"/>
    </w:pPr>
    <w:rPr>
      <w:rFonts w:ascii="Times New Roman" w:eastAsia="Calibri" w:hAnsi="Times New Roman" w:cs="Times New Roman"/>
      <w:noProof/>
      <w:sz w:val="26"/>
      <w:szCs w:val="26"/>
    </w:rPr>
  </w:style>
  <w:style w:type="character" w:styleId="Hyperlink">
    <w:name w:val="Hyperlink"/>
    <w:uiPriority w:val="99"/>
    <w:unhideWhenUsed/>
    <w:rsid w:val="00CF3143"/>
    <w:rPr>
      <w:color w:val="0563C1"/>
      <w:u w:val="single"/>
    </w:rPr>
  </w:style>
  <w:style w:type="paragraph" w:customStyle="1" w:styleId="Heading61">
    <w:name w:val="Heading 61"/>
    <w:basedOn w:val="Normal"/>
    <w:next w:val="Heading6"/>
    <w:link w:val="Heading6Char"/>
    <w:qFormat/>
    <w:rsid w:val="00CF3143"/>
    <w:pPr>
      <w:widowControl w:val="0"/>
      <w:spacing w:before="119" w:after="0" w:line="240" w:lineRule="auto"/>
      <w:ind w:left="492"/>
      <w:outlineLvl w:val="5"/>
    </w:pPr>
    <w:rPr>
      <w:rFonts w:asciiTheme="majorHAnsi" w:eastAsiaTheme="majorEastAsia" w:hAnsiTheme="majorHAnsi" w:cstheme="majorBidi"/>
      <w:i/>
      <w:iCs/>
      <w:color w:val="243F60" w:themeColor="accent1" w:themeShade="7F"/>
    </w:rPr>
  </w:style>
  <w:style w:type="numbering" w:customStyle="1" w:styleId="NoList111">
    <w:name w:val="No List111"/>
    <w:next w:val="NoList"/>
    <w:uiPriority w:val="99"/>
    <w:semiHidden/>
    <w:unhideWhenUsed/>
    <w:rsid w:val="00CF3143"/>
  </w:style>
  <w:style w:type="paragraph" w:customStyle="1" w:styleId="TableParagraph">
    <w:name w:val="Table Paragraph"/>
    <w:basedOn w:val="Normal"/>
    <w:uiPriority w:val="1"/>
    <w:qFormat/>
    <w:rsid w:val="00CF3143"/>
    <w:pPr>
      <w:widowControl w:val="0"/>
      <w:spacing w:after="0" w:line="240" w:lineRule="auto"/>
    </w:pPr>
    <w:rPr>
      <w:rFonts w:ascii="Calibri" w:eastAsia="Calibri" w:hAnsi="Calibri" w:cs="Times New Roman"/>
    </w:rPr>
  </w:style>
  <w:style w:type="character" w:customStyle="1" w:styleId="Heading6Char1">
    <w:name w:val="Heading 6 Char1"/>
    <w:link w:val="Heading6"/>
    <w:uiPriority w:val="9"/>
    <w:rsid w:val="00CF3143"/>
    <w:rPr>
      <w:rFonts w:ascii="Calibri" w:eastAsia="Times New Roman" w:hAnsi="Calibri" w:cs="Times New Roman"/>
      <w:b/>
      <w:bCs/>
    </w:rPr>
  </w:style>
  <w:style w:type="paragraph" w:customStyle="1" w:styleId="Normal3">
    <w:name w:val="Normal3"/>
    <w:rsid w:val="00CF3143"/>
    <w:rPr>
      <w:rFonts w:ascii="Calibri" w:eastAsia="MS Mincho" w:hAnsi="Calibri" w:cs="Calibri"/>
      <w:color w:val="000000"/>
    </w:rPr>
  </w:style>
  <w:style w:type="paragraph" w:customStyle="1" w:styleId="Normal4">
    <w:name w:val="Normal4"/>
    <w:rsid w:val="00CF3143"/>
    <w:rPr>
      <w:rFonts w:ascii="Calibri" w:eastAsia="MS Mincho" w:hAnsi="Calibri" w:cs="Calibri"/>
      <w:color w:val="000000"/>
    </w:rPr>
  </w:style>
  <w:style w:type="table" w:styleId="TableGrid">
    <w:name w:val="Table Grid"/>
    <w:basedOn w:val="TableNormal"/>
    <w:uiPriority w:val="39"/>
    <w:rsid w:val="00CF314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u">
    <w:name w:val="biểu đồ"/>
    <w:basedOn w:val="Normal"/>
    <w:link w:val="biuChar"/>
    <w:qFormat/>
    <w:rsid w:val="00CF3143"/>
    <w:pPr>
      <w:spacing w:before="120" w:after="120" w:line="360" w:lineRule="exact"/>
      <w:jc w:val="both"/>
    </w:pPr>
    <w:rPr>
      <w:rFonts w:ascii="Times New Roman" w:eastAsia="Times New Roman" w:hAnsi="Times New Roman" w:cs="Times New Roman"/>
      <w:i/>
      <w:sz w:val="28"/>
      <w:szCs w:val="28"/>
      <w:lang w:val="sv-SE"/>
    </w:rPr>
  </w:style>
  <w:style w:type="character" w:customStyle="1" w:styleId="biuChar">
    <w:name w:val="biểu đồ Char"/>
    <w:link w:val="biu"/>
    <w:rsid w:val="00CF3143"/>
    <w:rPr>
      <w:rFonts w:ascii="Times New Roman" w:eastAsia="Times New Roman" w:hAnsi="Times New Roman" w:cs="Times New Roman"/>
      <w:i/>
      <w:sz w:val="28"/>
      <w:szCs w:val="28"/>
      <w:lang w:val="sv-SE"/>
    </w:rPr>
  </w:style>
  <w:style w:type="paragraph" w:styleId="TOC4">
    <w:name w:val="toc 4"/>
    <w:basedOn w:val="Normal"/>
    <w:next w:val="Normal"/>
    <w:autoRedefine/>
    <w:uiPriority w:val="39"/>
    <w:unhideWhenUsed/>
    <w:rsid w:val="00CF3143"/>
    <w:pPr>
      <w:tabs>
        <w:tab w:val="right" w:leader="dot" w:pos="9072"/>
        <w:tab w:val="right" w:leader="dot" w:pos="9395"/>
      </w:tabs>
      <w:spacing w:after="100" w:line="360" w:lineRule="auto"/>
      <w:ind w:left="660" w:right="333"/>
      <w:jc w:val="both"/>
    </w:pPr>
    <w:rPr>
      <w:rFonts w:ascii="Times New Roman" w:eastAsia="Calibri" w:hAnsi="Times New Roman" w:cs="Times New Roman"/>
      <w:i/>
      <w:noProof/>
      <w:sz w:val="26"/>
      <w:szCs w:val="26"/>
    </w:rPr>
  </w:style>
  <w:style w:type="character" w:customStyle="1" w:styleId="Bodytext2">
    <w:name w:val="Body text (2)_"/>
    <w:link w:val="Bodytext21"/>
    <w:uiPriority w:val="99"/>
    <w:locked/>
    <w:rsid w:val="00CF3143"/>
    <w:rPr>
      <w:rFonts w:ascii="Times New Roman" w:hAnsi="Times New Roman"/>
      <w:shd w:val="clear" w:color="auto" w:fill="FFFFFF"/>
    </w:rPr>
  </w:style>
  <w:style w:type="paragraph" w:customStyle="1" w:styleId="Bodytext21">
    <w:name w:val="Body text (2)1"/>
    <w:basedOn w:val="Normal"/>
    <w:link w:val="Bodytext2"/>
    <w:uiPriority w:val="99"/>
    <w:rsid w:val="00CF3143"/>
    <w:pPr>
      <w:widowControl w:val="0"/>
      <w:shd w:val="clear" w:color="auto" w:fill="FFFFFF"/>
      <w:spacing w:before="300" w:after="0" w:line="336" w:lineRule="exact"/>
      <w:ind w:hanging="480"/>
      <w:jc w:val="both"/>
    </w:pPr>
    <w:rPr>
      <w:rFonts w:ascii="Times New Roman" w:hAnsi="Times New Roman"/>
    </w:rPr>
  </w:style>
  <w:style w:type="character" w:customStyle="1" w:styleId="Bodytext23">
    <w:name w:val="Body text (2)3"/>
    <w:uiPriority w:val="99"/>
    <w:rsid w:val="00CF3143"/>
    <w:rPr>
      <w:rFonts w:ascii="Times New Roman" w:hAnsi="Times New Roman" w:cs="Times New Roman"/>
      <w:spacing w:val="0"/>
      <w:shd w:val="clear" w:color="auto" w:fill="FFFFFF"/>
    </w:rPr>
  </w:style>
  <w:style w:type="paragraph" w:customStyle="1" w:styleId="Default">
    <w:name w:val="Default"/>
    <w:rsid w:val="00CF314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CommentReference">
    <w:name w:val="annotation reference"/>
    <w:uiPriority w:val="99"/>
    <w:semiHidden/>
    <w:unhideWhenUsed/>
    <w:rsid w:val="00CF3143"/>
    <w:rPr>
      <w:sz w:val="16"/>
      <w:szCs w:val="16"/>
    </w:rPr>
  </w:style>
  <w:style w:type="paragraph" w:styleId="CommentText">
    <w:name w:val="annotation text"/>
    <w:basedOn w:val="Normal"/>
    <w:link w:val="CommentTextChar"/>
    <w:uiPriority w:val="99"/>
    <w:semiHidden/>
    <w:unhideWhenUsed/>
    <w:rsid w:val="00CF3143"/>
    <w:pPr>
      <w:spacing w:after="160" w:line="259"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CF314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F3143"/>
    <w:rPr>
      <w:b/>
      <w:bCs/>
    </w:rPr>
  </w:style>
  <w:style w:type="character" w:customStyle="1" w:styleId="CommentSubjectChar">
    <w:name w:val="Comment Subject Char"/>
    <w:basedOn w:val="CommentTextChar"/>
    <w:link w:val="CommentSubject"/>
    <w:uiPriority w:val="99"/>
    <w:semiHidden/>
    <w:rsid w:val="00CF3143"/>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CF3143"/>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CF3143"/>
    <w:rPr>
      <w:rFonts w:ascii="Tahoma" w:eastAsia="Calibri" w:hAnsi="Tahoma" w:cs="Times New Roman"/>
      <w:sz w:val="16"/>
      <w:szCs w:val="16"/>
    </w:rPr>
  </w:style>
  <w:style w:type="paragraph" w:customStyle="1" w:styleId="Normal2">
    <w:name w:val="Normal2"/>
    <w:rsid w:val="00CF3143"/>
    <w:rPr>
      <w:rFonts w:ascii="Calibri" w:eastAsia="MS Mincho" w:hAnsi="Calibri" w:cs="Calibri"/>
      <w:color w:val="000000"/>
    </w:rPr>
  </w:style>
  <w:style w:type="paragraph" w:styleId="Title">
    <w:name w:val="Title"/>
    <w:basedOn w:val="Normal2"/>
    <w:next w:val="Normal2"/>
    <w:link w:val="TitleChar"/>
    <w:qFormat/>
    <w:rsid w:val="00CF3143"/>
    <w:pPr>
      <w:keepNext/>
      <w:keepLines/>
      <w:spacing w:before="480" w:after="120"/>
      <w:contextualSpacing/>
    </w:pPr>
    <w:rPr>
      <w:rFonts w:cs="Times New Roman"/>
      <w:b/>
      <w:sz w:val="72"/>
      <w:szCs w:val="72"/>
    </w:rPr>
  </w:style>
  <w:style w:type="character" w:customStyle="1" w:styleId="TitleChar">
    <w:name w:val="Title Char"/>
    <w:basedOn w:val="DefaultParagraphFont"/>
    <w:link w:val="Title"/>
    <w:rsid w:val="00CF3143"/>
    <w:rPr>
      <w:rFonts w:ascii="Calibri" w:eastAsia="MS Mincho" w:hAnsi="Calibri" w:cs="Times New Roman"/>
      <w:b/>
      <w:color w:val="000000"/>
      <w:sz w:val="72"/>
      <w:szCs w:val="72"/>
    </w:rPr>
  </w:style>
  <w:style w:type="paragraph" w:styleId="Subtitle">
    <w:name w:val="Subtitle"/>
    <w:basedOn w:val="Normal2"/>
    <w:next w:val="Normal2"/>
    <w:link w:val="SubtitleChar"/>
    <w:qFormat/>
    <w:rsid w:val="00CF3143"/>
    <w:pPr>
      <w:keepNext/>
      <w:keepLines/>
      <w:spacing w:before="360" w:after="80"/>
      <w:contextualSpacing/>
    </w:pPr>
    <w:rPr>
      <w:rFonts w:ascii="Georgia" w:eastAsia="Georgia" w:hAnsi="Georgia" w:cs="Times New Roman"/>
      <w:i/>
      <w:color w:val="666666"/>
      <w:sz w:val="48"/>
      <w:szCs w:val="48"/>
    </w:rPr>
  </w:style>
  <w:style w:type="character" w:customStyle="1" w:styleId="SubtitleChar">
    <w:name w:val="Subtitle Char"/>
    <w:basedOn w:val="DefaultParagraphFont"/>
    <w:link w:val="Subtitle"/>
    <w:rsid w:val="00CF3143"/>
    <w:rPr>
      <w:rFonts w:ascii="Georgia" w:eastAsia="Georgia" w:hAnsi="Georgia" w:cs="Times New Roman"/>
      <w:i/>
      <w:color w:val="666666"/>
      <w:sz w:val="48"/>
      <w:szCs w:val="48"/>
    </w:rPr>
  </w:style>
  <w:style w:type="table" w:customStyle="1" w:styleId="ListTable3-Accent1">
    <w:name w:val="List Table 3 - Accent 1"/>
    <w:basedOn w:val="TableNormal"/>
    <w:uiPriority w:val="46"/>
    <w:rsid w:val="00CF3143"/>
    <w:pPr>
      <w:spacing w:after="0" w:line="240" w:lineRule="auto"/>
    </w:pPr>
    <w:rPr>
      <w:rFonts w:ascii="Calibri" w:eastAsia="MS Mincho" w:hAnsi="Calibri" w:cs="Calibri"/>
      <w:sz w:val="20"/>
      <w:szCs w:val="20"/>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olorfulShading1">
    <w:name w:val="Colorful Shading1"/>
    <w:basedOn w:val="TableNormal"/>
    <w:uiPriority w:val="62"/>
    <w:rsid w:val="00CF3143"/>
    <w:pPr>
      <w:spacing w:after="0" w:line="240" w:lineRule="auto"/>
    </w:pPr>
    <w:rPr>
      <w:rFonts w:ascii="Calibri" w:eastAsia="MS Mincho" w:hAnsi="Calibri" w:cs="Calibri"/>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Strong">
    <w:name w:val="Strong"/>
    <w:aliases w:val="HINH"/>
    <w:uiPriority w:val="22"/>
    <w:qFormat/>
    <w:rsid w:val="00CF3143"/>
    <w:rPr>
      <w:b/>
      <w:bCs/>
    </w:rPr>
  </w:style>
  <w:style w:type="paragraph" w:customStyle="1" w:styleId="Normal20">
    <w:name w:val="Normal2"/>
    <w:rsid w:val="00CF3143"/>
    <w:rPr>
      <w:rFonts w:ascii="Calibri" w:eastAsia="MS Mincho" w:hAnsi="Calibri" w:cs="Calibri"/>
      <w:color w:val="000000"/>
    </w:rPr>
  </w:style>
  <w:style w:type="character" w:styleId="Emphasis">
    <w:name w:val="Emphasis"/>
    <w:uiPriority w:val="20"/>
    <w:qFormat/>
    <w:rsid w:val="00CF3143"/>
    <w:rPr>
      <w:i/>
      <w:iCs/>
    </w:rPr>
  </w:style>
  <w:style w:type="paragraph" w:customStyle="1" w:styleId="Hinh">
    <w:name w:val="Hinh"/>
    <w:basedOn w:val="Normal"/>
    <w:qFormat/>
    <w:rsid w:val="00CF3143"/>
    <w:pPr>
      <w:numPr>
        <w:numId w:val="4"/>
      </w:numPr>
      <w:spacing w:before="120" w:after="120" w:line="312" w:lineRule="auto"/>
      <w:ind w:left="720"/>
      <w:jc w:val="both"/>
    </w:pPr>
    <w:rPr>
      <w:rFonts w:ascii="Times New Roman" w:eastAsia="Calibri" w:hAnsi="Times New Roman" w:cs="Times New Roman"/>
      <w:sz w:val="26"/>
    </w:rPr>
  </w:style>
  <w:style w:type="character" w:customStyle="1" w:styleId="normalchar">
    <w:name w:val="normal__char"/>
    <w:rsid w:val="00CF3143"/>
  </w:style>
  <w:style w:type="character" w:customStyle="1" w:styleId="list0020paragraphchar">
    <w:name w:val="list_0020paragraph__char"/>
    <w:rsid w:val="00CF3143"/>
  </w:style>
  <w:style w:type="table" w:customStyle="1" w:styleId="TableGridLight">
    <w:name w:val="Table Grid Light"/>
    <w:basedOn w:val="TableNormal"/>
    <w:uiPriority w:val="40"/>
    <w:rsid w:val="00CF3143"/>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ormalcharchar">
    <w:name w:val="normal____char__char"/>
    <w:rsid w:val="00CF3143"/>
  </w:style>
  <w:style w:type="paragraph" w:customStyle="1" w:styleId="n-dieund">
    <w:name w:val="n-dieund"/>
    <w:basedOn w:val="Normal"/>
    <w:rsid w:val="00CF3143"/>
    <w:pPr>
      <w:widowControl w:val="0"/>
      <w:autoSpaceDE w:val="0"/>
      <w:autoSpaceDN w:val="0"/>
      <w:spacing w:after="120" w:line="240" w:lineRule="auto"/>
      <w:ind w:firstLine="709"/>
      <w:jc w:val="both"/>
    </w:pPr>
    <w:rPr>
      <w:rFonts w:ascii=".VnTime" w:eastAsia="Times New Roman" w:hAnsi=".VnTime" w:cs=".VnTime"/>
      <w:sz w:val="28"/>
      <w:szCs w:val="28"/>
    </w:rPr>
  </w:style>
  <w:style w:type="paragraph" w:styleId="Caption">
    <w:name w:val="caption"/>
    <w:basedOn w:val="Normal"/>
    <w:next w:val="Normal"/>
    <w:qFormat/>
    <w:rsid w:val="00CF3143"/>
    <w:pPr>
      <w:spacing w:after="0" w:line="240" w:lineRule="auto"/>
      <w:jc w:val="center"/>
    </w:pPr>
    <w:rPr>
      <w:rFonts w:ascii="Times New Roman" w:eastAsia="Times New Roman" w:hAnsi="Times New Roman" w:cs="Times New Roman"/>
      <w:b/>
      <w:bCs/>
      <w:sz w:val="24"/>
      <w:szCs w:val="20"/>
    </w:rPr>
  </w:style>
  <w:style w:type="paragraph" w:styleId="HTMLPreformatted">
    <w:name w:val="HTML Preformatted"/>
    <w:basedOn w:val="Normal"/>
    <w:link w:val="HTMLPreformattedChar"/>
    <w:uiPriority w:val="99"/>
    <w:rsid w:val="00CF3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MingLiU" w:eastAsia="MingLiU" w:hAnsi="MingLiU" w:cs="Times New Roman"/>
      <w:color w:val="000000"/>
      <w:sz w:val="24"/>
      <w:szCs w:val="24"/>
      <w:lang w:eastAsia="zh-TW"/>
    </w:rPr>
  </w:style>
  <w:style w:type="character" w:customStyle="1" w:styleId="HTMLPreformattedChar">
    <w:name w:val="HTML Preformatted Char"/>
    <w:basedOn w:val="DefaultParagraphFont"/>
    <w:link w:val="HTMLPreformatted"/>
    <w:uiPriority w:val="99"/>
    <w:rsid w:val="00CF3143"/>
    <w:rPr>
      <w:rFonts w:ascii="MingLiU" w:eastAsia="MingLiU" w:hAnsi="MingLiU" w:cs="Times New Roman"/>
      <w:color w:val="000000"/>
      <w:sz w:val="24"/>
      <w:szCs w:val="24"/>
      <w:lang w:eastAsia="zh-TW"/>
    </w:rPr>
  </w:style>
  <w:style w:type="paragraph" w:styleId="TOC5">
    <w:name w:val="toc 5"/>
    <w:basedOn w:val="Normal"/>
    <w:next w:val="Normal"/>
    <w:autoRedefine/>
    <w:uiPriority w:val="39"/>
    <w:unhideWhenUsed/>
    <w:rsid w:val="00CF3143"/>
    <w:pPr>
      <w:spacing w:after="100" w:line="259" w:lineRule="auto"/>
      <w:ind w:left="880"/>
    </w:pPr>
    <w:rPr>
      <w:rFonts w:ascii="Calibri" w:eastAsia="Times New Roman" w:hAnsi="Calibri" w:cs="Times New Roman"/>
    </w:rPr>
  </w:style>
  <w:style w:type="paragraph" w:styleId="TOC6">
    <w:name w:val="toc 6"/>
    <w:basedOn w:val="Normal"/>
    <w:next w:val="Normal"/>
    <w:autoRedefine/>
    <w:uiPriority w:val="39"/>
    <w:unhideWhenUsed/>
    <w:rsid w:val="00CF3143"/>
    <w:pPr>
      <w:spacing w:after="100" w:line="259" w:lineRule="auto"/>
      <w:ind w:left="1100"/>
    </w:pPr>
    <w:rPr>
      <w:rFonts w:ascii="Calibri" w:eastAsia="Times New Roman" w:hAnsi="Calibri" w:cs="Times New Roman"/>
    </w:rPr>
  </w:style>
  <w:style w:type="paragraph" w:styleId="TOC7">
    <w:name w:val="toc 7"/>
    <w:basedOn w:val="Normal"/>
    <w:next w:val="Normal"/>
    <w:autoRedefine/>
    <w:uiPriority w:val="39"/>
    <w:unhideWhenUsed/>
    <w:rsid w:val="00CF3143"/>
    <w:pPr>
      <w:spacing w:after="100" w:line="259" w:lineRule="auto"/>
      <w:ind w:left="1320"/>
    </w:pPr>
    <w:rPr>
      <w:rFonts w:ascii="Calibri" w:eastAsia="Times New Roman" w:hAnsi="Calibri" w:cs="Times New Roman"/>
    </w:rPr>
  </w:style>
  <w:style w:type="paragraph" w:styleId="TOC8">
    <w:name w:val="toc 8"/>
    <w:basedOn w:val="Normal"/>
    <w:next w:val="Normal"/>
    <w:autoRedefine/>
    <w:uiPriority w:val="39"/>
    <w:unhideWhenUsed/>
    <w:rsid w:val="00CF3143"/>
    <w:pPr>
      <w:spacing w:after="100" w:line="259" w:lineRule="auto"/>
      <w:ind w:left="1540"/>
    </w:pPr>
    <w:rPr>
      <w:rFonts w:ascii="Calibri" w:eastAsia="Times New Roman" w:hAnsi="Calibri" w:cs="Times New Roman"/>
    </w:rPr>
  </w:style>
  <w:style w:type="paragraph" w:styleId="TOC9">
    <w:name w:val="toc 9"/>
    <w:basedOn w:val="Normal"/>
    <w:next w:val="Normal"/>
    <w:autoRedefine/>
    <w:uiPriority w:val="39"/>
    <w:unhideWhenUsed/>
    <w:rsid w:val="00CF3143"/>
    <w:pPr>
      <w:spacing w:after="100" w:line="259" w:lineRule="auto"/>
      <w:ind w:left="1760"/>
    </w:pPr>
    <w:rPr>
      <w:rFonts w:ascii="Calibri" w:eastAsia="Times New Roman" w:hAnsi="Calibri" w:cs="Times New Roman"/>
    </w:rPr>
  </w:style>
  <w:style w:type="paragraph" w:customStyle="1" w:styleId="Bng">
    <w:name w:val="Bảng"/>
    <w:basedOn w:val="Normal"/>
    <w:autoRedefine/>
    <w:qFormat/>
    <w:rsid w:val="00CF3143"/>
    <w:pPr>
      <w:spacing w:before="120" w:after="120" w:line="312" w:lineRule="auto"/>
      <w:jc w:val="both"/>
      <w:outlineLvl w:val="0"/>
    </w:pPr>
    <w:rPr>
      <w:rFonts w:ascii="Times New Roman" w:eastAsia="Times New Roman" w:hAnsi="Times New Roman" w:cs="Times New Roman"/>
      <w:b/>
      <w:i/>
      <w:iCs/>
      <w:sz w:val="28"/>
      <w:szCs w:val="28"/>
      <w:lang w:val="de-DE"/>
    </w:rPr>
  </w:style>
  <w:style w:type="paragraph" w:customStyle="1" w:styleId="heading5-p">
    <w:name w:val="heading5-p"/>
    <w:basedOn w:val="Normal"/>
    <w:uiPriority w:val="99"/>
    <w:rsid w:val="00CF3143"/>
    <w:pPr>
      <w:spacing w:after="0" w:line="320" w:lineRule="atLeast"/>
      <w:jc w:val="center"/>
    </w:pPr>
    <w:rPr>
      <w:rFonts w:ascii="Times New Roman" w:eastAsia="Times New Roman" w:hAnsi="Times New Roman" w:cs="Times New Roman"/>
      <w:sz w:val="20"/>
      <w:szCs w:val="20"/>
    </w:rPr>
  </w:style>
  <w:style w:type="character" w:customStyle="1" w:styleId="ListParagraphChar">
    <w:name w:val="List Paragraph Char"/>
    <w:link w:val="ListParagraph"/>
    <w:uiPriority w:val="34"/>
    <w:locked/>
    <w:rsid w:val="00CF3143"/>
  </w:style>
  <w:style w:type="paragraph" w:customStyle="1" w:styleId="hinh0">
    <w:name w:val="hinh"/>
    <w:basedOn w:val="Default"/>
    <w:autoRedefine/>
    <w:qFormat/>
    <w:rsid w:val="00CF3143"/>
    <w:pPr>
      <w:numPr>
        <w:numId w:val="10"/>
      </w:numPr>
      <w:spacing w:before="120" w:after="120" w:line="312" w:lineRule="auto"/>
      <w:ind w:left="720" w:firstLine="680"/>
      <w:jc w:val="both"/>
    </w:pPr>
    <w:rPr>
      <w:sz w:val="26"/>
      <w:szCs w:val="26"/>
    </w:rPr>
  </w:style>
  <w:style w:type="table" w:customStyle="1" w:styleId="PlainTable5">
    <w:name w:val="Plain Table 5"/>
    <w:basedOn w:val="TableNormal"/>
    <w:uiPriority w:val="45"/>
    <w:rsid w:val="00CF3143"/>
    <w:pPr>
      <w:spacing w:after="0" w:line="240" w:lineRule="auto"/>
    </w:pPr>
    <w:rPr>
      <w:rFonts w:ascii="Calibri" w:eastAsia="Calibri" w:hAnsi="Calibri" w:cs="Times New Roman"/>
      <w:sz w:val="20"/>
      <w:szCs w:val="20"/>
    </w:rPr>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
    <w:name w:val="Plain Table 3"/>
    <w:basedOn w:val="TableNormal"/>
    <w:uiPriority w:val="43"/>
    <w:rsid w:val="00CF3143"/>
    <w:pPr>
      <w:spacing w:after="0" w:line="240" w:lineRule="auto"/>
    </w:pPr>
    <w:rPr>
      <w:rFonts w:ascii="Calibri" w:eastAsia="Calibri"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57320"/>
    <w:pPr>
      <w:keepNext/>
      <w:keepLines/>
      <w:spacing w:before="120" w:after="0"/>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w:uiPriority w:val="99"/>
    <w:unhideWhenUsed/>
    <w:rsid w:val="00710E2E"/>
    <w:rPr>
      <w:vertAlign w:val="superscript"/>
    </w:rPr>
  </w:style>
  <w:style w:type="paragraph" w:styleId="FootnoteText">
    <w:name w:val="footnote text"/>
    <w:basedOn w:val="Normal"/>
    <w:link w:val="FootnoteTextChar"/>
    <w:uiPriority w:val="99"/>
    <w:unhideWhenUsed/>
    <w:rsid w:val="00710E2E"/>
    <w:pPr>
      <w:spacing w:after="0" w:line="240" w:lineRule="auto"/>
    </w:pPr>
    <w:rPr>
      <w:rFonts w:ascii="Calibri" w:eastAsia="Calibri" w:hAnsi="Calibri" w:cs="Times New Roman"/>
      <w:sz w:val="20"/>
      <w:szCs w:val="20"/>
      <w:lang w:val="en-GB" w:eastAsia="x-none"/>
    </w:rPr>
  </w:style>
  <w:style w:type="character" w:customStyle="1" w:styleId="FootnoteTextChar">
    <w:name w:val="Footnote Text Char"/>
    <w:basedOn w:val="DefaultParagraphFont"/>
    <w:link w:val="FootnoteText"/>
    <w:uiPriority w:val="99"/>
    <w:rsid w:val="00710E2E"/>
    <w:rPr>
      <w:rFonts w:ascii="Calibri" w:eastAsia="Calibri" w:hAnsi="Calibri" w:cs="Times New Roman"/>
      <w:sz w:val="20"/>
      <w:szCs w:val="20"/>
      <w:lang w:val="en-GB" w:eastAsia="x-none"/>
    </w:rPr>
  </w:style>
  <w:style w:type="character" w:customStyle="1" w:styleId="Heading1Char">
    <w:name w:val="Heading 1 Char"/>
    <w:basedOn w:val="DefaultParagraphFont"/>
    <w:link w:val="Heading1"/>
    <w:uiPriority w:val="9"/>
    <w:rsid w:val="00757320"/>
    <w:rPr>
      <w:rFonts w:ascii="Times New Roman" w:eastAsiaTheme="majorEastAsia" w:hAnsi="Times New Roman" w:cstheme="majorBidi"/>
      <w:b/>
      <w:bCs/>
      <w:sz w:val="28"/>
      <w:szCs w:val="28"/>
    </w:rPr>
  </w:style>
  <w:style w:type="paragraph" w:styleId="ListParagraph">
    <w:name w:val="List Paragraph"/>
    <w:basedOn w:val="Normal"/>
    <w:uiPriority w:val="34"/>
    <w:qFormat/>
    <w:rsid w:val="00F604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594418">
      <w:bodyDiv w:val="1"/>
      <w:marLeft w:val="0"/>
      <w:marRight w:val="0"/>
      <w:marTop w:val="0"/>
      <w:marBottom w:val="0"/>
      <w:divBdr>
        <w:top w:val="none" w:sz="0" w:space="0" w:color="auto"/>
        <w:left w:val="none" w:sz="0" w:space="0" w:color="auto"/>
        <w:bottom w:val="none" w:sz="0" w:space="0" w:color="auto"/>
        <w:right w:val="none" w:sz="0" w:space="0" w:color="auto"/>
      </w:divBdr>
    </w:div>
    <w:div w:id="1002204813">
      <w:bodyDiv w:val="1"/>
      <w:marLeft w:val="0"/>
      <w:marRight w:val="0"/>
      <w:marTop w:val="0"/>
      <w:marBottom w:val="0"/>
      <w:divBdr>
        <w:top w:val="none" w:sz="0" w:space="0" w:color="auto"/>
        <w:left w:val="none" w:sz="0" w:space="0" w:color="auto"/>
        <w:bottom w:val="none" w:sz="0" w:space="0" w:color="auto"/>
        <w:right w:val="none" w:sz="0" w:space="0" w:color="auto"/>
      </w:divBdr>
      <w:divsChild>
        <w:div w:id="391582342">
          <w:marLeft w:val="0"/>
          <w:marRight w:val="0"/>
          <w:marTop w:val="0"/>
          <w:marBottom w:val="75"/>
          <w:divBdr>
            <w:top w:val="none" w:sz="0" w:space="0" w:color="auto"/>
            <w:left w:val="none" w:sz="0" w:space="0" w:color="auto"/>
            <w:bottom w:val="none" w:sz="0" w:space="0" w:color="auto"/>
            <w:right w:val="none" w:sz="0" w:space="0" w:color="auto"/>
          </w:divBdr>
        </w:div>
      </w:divsChild>
    </w:div>
    <w:div w:id="160033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transleg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EECF2-ABAC-41BD-8314-C9B9B8368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2013</TotalTime>
  <Pages>18</Pages>
  <Words>7279</Words>
  <Characters>41495</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cp:lastModifiedBy>
  <cp:revision>96</cp:revision>
  <cp:lastPrinted>2017-04-07T09:57:00Z</cp:lastPrinted>
  <dcterms:created xsi:type="dcterms:W3CDTF">2017-02-25T13:02:00Z</dcterms:created>
  <dcterms:modified xsi:type="dcterms:W3CDTF">2017-04-20T08:23:00Z</dcterms:modified>
</cp:coreProperties>
</file>